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31D1FC" w14:textId="7ABD2D54" w:rsidR="00C94085" w:rsidRPr="00C94085" w:rsidRDefault="00C94085" w:rsidP="00C94085">
      <w:pPr>
        <w:tabs>
          <w:tab w:val="left" w:pos="7864"/>
        </w:tabs>
        <w:spacing w:line="360" w:lineRule="auto"/>
        <w:rPr>
          <w:rFonts w:ascii="Sennheiser Neue Regular" w:eastAsiaTheme="majorEastAsia" w:hAnsi="Sennheiser Neue Regular" w:cstheme="majorBidi"/>
          <w:b/>
          <w:bCs/>
          <w:color w:val="0095D5" w:themeColor="accent1"/>
          <w:spacing w:val="-3"/>
          <w:sz w:val="21"/>
          <w:szCs w:val="21"/>
        </w:rPr>
      </w:pPr>
      <w:r w:rsidRPr="00C94085">
        <w:rPr>
          <w:rFonts w:ascii="Sennheiser Neue Regular" w:eastAsiaTheme="majorEastAsia" w:hAnsi="Sennheiser Neue Regular" w:cstheme="majorBidi"/>
          <w:b/>
          <w:bCs/>
          <w:color w:val="0095D5" w:themeColor="accent1"/>
          <w:spacing w:val="-3"/>
          <w:sz w:val="21"/>
          <w:szCs w:val="21"/>
        </w:rPr>
        <w:t xml:space="preserve">SPECTERA </w:t>
      </w:r>
      <w:r w:rsidR="001938F9">
        <w:rPr>
          <w:rFonts w:ascii="Sennheiser Neue Regular" w:eastAsiaTheme="majorEastAsia" w:hAnsi="Sennheiser Neue Regular" w:cstheme="majorBidi"/>
          <w:b/>
          <w:bCs/>
          <w:color w:val="0095D5" w:themeColor="accent1"/>
          <w:spacing w:val="-3"/>
          <w:sz w:val="21"/>
          <w:szCs w:val="21"/>
        </w:rPr>
        <w:t xml:space="preserve">doublement </w:t>
      </w:r>
      <w:r w:rsidRPr="00C94085">
        <w:rPr>
          <w:rFonts w:ascii="Sennheiser Neue Regular" w:eastAsiaTheme="majorEastAsia" w:hAnsi="Sennheiser Neue Regular" w:cstheme="majorBidi"/>
          <w:b/>
          <w:bCs/>
          <w:color w:val="0095D5" w:themeColor="accent1"/>
          <w:spacing w:val="-3"/>
          <w:sz w:val="21"/>
          <w:szCs w:val="21"/>
        </w:rPr>
        <w:t>primé aux JTSE 2025</w:t>
      </w:r>
    </w:p>
    <w:p w14:paraId="53A84C27" w14:textId="17347D1D" w:rsidR="00884513" w:rsidRPr="005D41A4" w:rsidRDefault="00C94085" w:rsidP="00C94085">
      <w:pPr>
        <w:pStyle w:val="NormalWeb"/>
        <w:spacing w:line="360" w:lineRule="auto"/>
        <w:rPr>
          <w:rFonts w:ascii="Sennheiser Neue Regular" w:hAnsi="Sennheiser Neue Regular"/>
          <w:b/>
          <w:bCs/>
          <w:color w:val="000000"/>
          <w:sz w:val="20"/>
          <w:szCs w:val="20"/>
          <w:lang w:val="fr-FR"/>
        </w:rPr>
      </w:pPr>
      <w:r w:rsidRPr="005D41A4">
        <w:rPr>
          <w:rFonts w:ascii="Sennheiser Neue Regular" w:hAnsi="Sennheiser Neue Regular"/>
          <w:b/>
          <w:bCs/>
          <w:color w:val="000000"/>
          <w:sz w:val="20"/>
          <w:szCs w:val="20"/>
          <w:lang w:val="fr-FR"/>
        </w:rPr>
        <w:t xml:space="preserve">Une double distinction </w:t>
      </w:r>
      <w:r w:rsidR="00884513" w:rsidRPr="005D41A4">
        <w:rPr>
          <w:rFonts w:ascii="Sennheiser Neue Regular" w:hAnsi="Sennheiser Neue Regular"/>
          <w:b/>
          <w:bCs/>
          <w:color w:val="000000"/>
          <w:sz w:val="20"/>
          <w:szCs w:val="20"/>
          <w:lang w:val="fr-FR"/>
        </w:rPr>
        <w:t>qui reconnaît la contribution de SPECTERA à l’évolution des solutions audio professionnelles</w:t>
      </w:r>
    </w:p>
    <w:p w14:paraId="5C1BCD2F" w14:textId="77777777" w:rsidR="00E12F2D" w:rsidRPr="00C94085" w:rsidRDefault="00E12F2D" w:rsidP="000348CB">
      <w:pPr>
        <w:spacing w:line="360" w:lineRule="auto"/>
        <w:rPr>
          <w:rFonts w:ascii="Sennheiser Neue Regular" w:eastAsiaTheme="majorEastAsia" w:hAnsi="Sennheiser Neue Regular" w:cstheme="majorBidi"/>
          <w:b/>
          <w:bCs/>
          <w:color w:val="0095D5" w:themeColor="accent1"/>
          <w:spacing w:val="-3"/>
          <w:sz w:val="18"/>
          <w:szCs w:val="18"/>
        </w:rPr>
      </w:pPr>
    </w:p>
    <w:p w14:paraId="60EBDE8F" w14:textId="35CD35C6" w:rsidR="008F3B06" w:rsidRPr="001938F9" w:rsidRDefault="00C94085" w:rsidP="000348CB">
      <w:pPr>
        <w:pStyle w:val="NormalWeb"/>
        <w:spacing w:line="360" w:lineRule="auto"/>
        <w:rPr>
          <w:rFonts w:ascii="Sennheiser Neue Regular" w:hAnsi="Sennheiser Neue Regular"/>
          <w:b/>
          <w:bCs/>
          <w:color w:val="000000"/>
          <w:sz w:val="20"/>
          <w:szCs w:val="20"/>
          <w:lang w:val="fr-FR"/>
        </w:rPr>
      </w:pPr>
      <w:r w:rsidRPr="001938F9">
        <w:rPr>
          <w:rFonts w:ascii="Sennheiser Neue Regular" w:hAnsi="Sennheiser Neue Regular"/>
          <w:b/>
          <w:bCs/>
          <w:color w:val="000000"/>
          <w:sz w:val="20"/>
          <w:szCs w:val="20"/>
          <w:lang w:val="fr-FR"/>
        </w:rPr>
        <w:t xml:space="preserve">Paris, </w:t>
      </w:r>
      <w:r w:rsidR="00884513" w:rsidRPr="001938F9">
        <w:rPr>
          <w:rFonts w:ascii="Sennheiser Neue Regular" w:hAnsi="Sennheiser Neue Regular"/>
          <w:b/>
          <w:bCs/>
          <w:color w:val="000000"/>
          <w:sz w:val="20"/>
          <w:szCs w:val="20"/>
          <w:lang w:val="fr-FR"/>
        </w:rPr>
        <w:t>décembre</w:t>
      </w:r>
      <w:r w:rsidRPr="001938F9">
        <w:rPr>
          <w:rFonts w:ascii="Sennheiser Neue Regular" w:hAnsi="Sennheiser Neue Regular"/>
          <w:b/>
          <w:bCs/>
          <w:color w:val="000000"/>
          <w:sz w:val="20"/>
          <w:szCs w:val="20"/>
          <w:lang w:val="fr-FR"/>
        </w:rPr>
        <w:t xml:space="preserve"> 2025 — SPECTERA, l’écosystème sans fil numérique bidirectionnel </w:t>
      </w:r>
      <w:proofErr w:type="gramStart"/>
      <w:r w:rsidRPr="001938F9">
        <w:rPr>
          <w:rFonts w:ascii="Sennheiser Neue Regular" w:hAnsi="Sennheiser Neue Regular"/>
          <w:b/>
          <w:bCs/>
          <w:color w:val="000000"/>
          <w:sz w:val="20"/>
          <w:szCs w:val="20"/>
          <w:lang w:val="fr-FR"/>
        </w:rPr>
        <w:t>large bande développé</w:t>
      </w:r>
      <w:proofErr w:type="gramEnd"/>
      <w:r w:rsidRPr="001938F9">
        <w:rPr>
          <w:rFonts w:ascii="Sennheiser Neue Regular" w:hAnsi="Sennheiser Neue Regular"/>
          <w:b/>
          <w:bCs/>
          <w:color w:val="000000"/>
          <w:sz w:val="20"/>
          <w:szCs w:val="20"/>
          <w:lang w:val="fr-FR"/>
        </w:rPr>
        <w:t xml:space="preserve"> par le Groupe Sennheiser, a été </w:t>
      </w:r>
      <w:hyperlink r:id="rId11" w:history="1">
        <w:r w:rsidRPr="00B53869">
          <w:rPr>
            <w:rStyle w:val="Lienhypertexte"/>
            <w:rFonts w:asciiTheme="majorHAnsi" w:hAnsiTheme="majorHAnsi"/>
            <w:b/>
            <w:bCs/>
            <w:sz w:val="20"/>
            <w:szCs w:val="20"/>
            <w:lang w:val="fr-FR"/>
          </w:rPr>
          <w:t>doublement récompensé lors des Journées Techniques du Spectacle et de l’Événement</w:t>
        </w:r>
      </w:hyperlink>
      <w:r w:rsidR="00B53869" w:rsidRPr="00B53869">
        <w:rPr>
          <w:rFonts w:asciiTheme="majorHAnsi" w:hAnsiTheme="majorHAnsi"/>
          <w:lang w:val="fr-FR"/>
        </w:rPr>
        <w:t xml:space="preserve"> </w:t>
      </w:r>
      <w:r w:rsidR="00B53869" w:rsidRPr="00B53869">
        <w:rPr>
          <w:rFonts w:ascii="Sennheiser Neue Regular" w:hAnsi="Sennheiser Neue Regular"/>
          <w:b/>
          <w:bCs/>
          <w:color w:val="000000"/>
          <w:sz w:val="20"/>
          <w:szCs w:val="20"/>
          <w:lang w:val="fr-FR"/>
        </w:rPr>
        <w:t>(JTSE)</w:t>
      </w:r>
      <w:r w:rsidRPr="00B53869">
        <w:rPr>
          <w:rFonts w:ascii="Sennheiser Neue Regular" w:hAnsi="Sennheiser Neue Regular"/>
          <w:b/>
          <w:bCs/>
          <w:color w:val="000000"/>
          <w:sz w:val="20"/>
          <w:szCs w:val="20"/>
          <w:lang w:val="fr-FR"/>
        </w:rPr>
        <w:t>.</w:t>
      </w:r>
      <w:r w:rsidRPr="001938F9">
        <w:rPr>
          <w:rFonts w:ascii="Sennheiser Neue Regular" w:hAnsi="Sennheiser Neue Regular"/>
          <w:b/>
          <w:bCs/>
          <w:color w:val="000000"/>
          <w:sz w:val="20"/>
          <w:szCs w:val="20"/>
          <w:lang w:val="fr-FR"/>
        </w:rPr>
        <w:t xml:space="preserve"> Le système s’est vu remettre le Prix du Public dans la catégorie Audio ainsi que l’</w:t>
      </w:r>
      <w:proofErr w:type="spellStart"/>
      <w:r w:rsidRPr="001938F9">
        <w:rPr>
          <w:rFonts w:ascii="Sennheiser Neue Regular" w:hAnsi="Sennheiser Neue Regular"/>
          <w:b/>
          <w:bCs/>
          <w:color w:val="000000"/>
          <w:sz w:val="20"/>
          <w:szCs w:val="20"/>
          <w:lang w:val="fr-FR"/>
        </w:rPr>
        <w:t>Award</w:t>
      </w:r>
      <w:proofErr w:type="spellEnd"/>
      <w:r w:rsidRPr="001938F9">
        <w:rPr>
          <w:rFonts w:ascii="Sennheiser Neue Regular" w:hAnsi="Sennheiser Neue Regular"/>
          <w:b/>
          <w:bCs/>
          <w:color w:val="000000"/>
          <w:sz w:val="20"/>
          <w:szCs w:val="20"/>
          <w:lang w:val="fr-FR"/>
        </w:rPr>
        <w:t xml:space="preserve"> de l’Innovation 2025. Cette reconnaissance</w:t>
      </w:r>
      <w:r w:rsidR="00BC22E5" w:rsidRPr="001938F9">
        <w:rPr>
          <w:rFonts w:ascii="Sennheiser Neue Regular" w:hAnsi="Sennheiser Neue Regular"/>
          <w:b/>
          <w:bCs/>
          <w:color w:val="000000"/>
          <w:sz w:val="20"/>
          <w:szCs w:val="20"/>
          <w:lang w:val="fr-FR"/>
        </w:rPr>
        <w:t xml:space="preserve"> </w:t>
      </w:r>
      <w:r w:rsidRPr="001938F9">
        <w:rPr>
          <w:rFonts w:ascii="Sennheiser Neue Regular" w:hAnsi="Sennheiser Neue Regular"/>
          <w:b/>
          <w:bCs/>
          <w:color w:val="000000"/>
          <w:sz w:val="20"/>
          <w:szCs w:val="20"/>
          <w:lang w:val="fr-FR"/>
        </w:rPr>
        <w:t>confirme son statut de rupture technologique.</w:t>
      </w:r>
      <w:r w:rsidR="0052605E" w:rsidRPr="001938F9">
        <w:rPr>
          <w:rFonts w:ascii="Sennheiser Neue Regular" w:hAnsi="Sennheiser Neue Regular"/>
          <w:b/>
          <w:bCs/>
          <w:color w:val="000000"/>
          <w:sz w:val="20"/>
          <w:szCs w:val="20"/>
          <w:lang w:val="fr-FR"/>
        </w:rPr>
        <w:br/>
      </w:r>
    </w:p>
    <w:p w14:paraId="3D2669BD" w14:textId="77777777" w:rsidR="00C94085" w:rsidRPr="001938F9" w:rsidRDefault="00C94085" w:rsidP="00C94085">
      <w:pPr>
        <w:pStyle w:val="Titre3"/>
        <w:spacing w:before="0" w:line="360" w:lineRule="auto"/>
        <w:rPr>
          <w:rFonts w:ascii="Sennheiser Neue Regular" w:hAnsi="Sennheiser Neue Regular"/>
          <w:b/>
          <w:bCs/>
          <w:color w:val="000000"/>
          <w:sz w:val="20"/>
          <w:szCs w:val="20"/>
          <w:lang w:val="fr-FR"/>
        </w:rPr>
      </w:pPr>
      <w:r w:rsidRPr="001938F9">
        <w:rPr>
          <w:rFonts w:ascii="Sennheiser Neue Regular" w:hAnsi="Sennheiser Neue Regular"/>
          <w:b/>
          <w:bCs/>
          <w:color w:val="000000"/>
          <w:sz w:val="20"/>
          <w:szCs w:val="20"/>
          <w:lang w:val="fr-FR"/>
        </w:rPr>
        <w:t>Une architecture pensée pour les productions exigeantes</w:t>
      </w:r>
    </w:p>
    <w:p w14:paraId="46404980" w14:textId="656FBC28" w:rsidR="00C94085" w:rsidRPr="005D41A4" w:rsidRDefault="00C94085" w:rsidP="00C94085">
      <w:pPr>
        <w:pStyle w:val="NormalWeb"/>
        <w:spacing w:line="360" w:lineRule="auto"/>
        <w:rPr>
          <w:rFonts w:ascii="Sennheiser Neue Regular" w:hAnsi="Sennheiser Neue Regular"/>
          <w:color w:val="000000"/>
          <w:sz w:val="20"/>
          <w:szCs w:val="20"/>
          <w:lang w:val="fr-FR"/>
        </w:rPr>
      </w:pPr>
      <w:r w:rsidRPr="005D41A4">
        <w:rPr>
          <w:rFonts w:ascii="Sennheiser Neue Regular" w:hAnsi="Sennheiser Neue Regular"/>
          <w:color w:val="000000"/>
          <w:sz w:val="20"/>
          <w:szCs w:val="20"/>
          <w:lang w:val="fr-FR"/>
        </w:rPr>
        <w:t xml:space="preserve">SPECTERA réunit jusqu’à </w:t>
      </w:r>
      <w:r w:rsidR="00EA51A0">
        <w:rPr>
          <w:rFonts w:ascii="Sennheiser Neue Regular" w:hAnsi="Sennheiser Neue Regular"/>
          <w:color w:val="000000"/>
          <w:sz w:val="20"/>
          <w:szCs w:val="20"/>
          <w:lang w:val="fr-FR"/>
        </w:rPr>
        <w:t xml:space="preserve">64 </w:t>
      </w:r>
      <w:r w:rsidRPr="005D41A4">
        <w:rPr>
          <w:rFonts w:ascii="Sennheiser Neue Regular" w:hAnsi="Sennheiser Neue Regular"/>
          <w:color w:val="000000"/>
          <w:sz w:val="20"/>
          <w:szCs w:val="20"/>
          <w:lang w:val="fr-FR"/>
        </w:rPr>
        <w:t xml:space="preserve">dans une unité 1U, avec </w:t>
      </w:r>
      <w:r w:rsidR="00EA51A0">
        <w:rPr>
          <w:rFonts w:ascii="Sennheiser Neue Regular" w:hAnsi="Sennheiser Neue Regular"/>
          <w:color w:val="000000"/>
          <w:sz w:val="20"/>
          <w:szCs w:val="20"/>
          <w:lang w:val="fr-FR"/>
        </w:rPr>
        <w:t>32</w:t>
      </w:r>
      <w:r w:rsidRPr="005D41A4">
        <w:rPr>
          <w:rFonts w:ascii="Sennheiser Neue Regular" w:hAnsi="Sennheiser Neue Regular"/>
          <w:color w:val="000000"/>
          <w:sz w:val="20"/>
          <w:szCs w:val="20"/>
          <w:lang w:val="fr-FR"/>
        </w:rPr>
        <w:t xml:space="preserve"> entrées et </w:t>
      </w:r>
      <w:r w:rsidR="00EA51A0">
        <w:rPr>
          <w:rFonts w:ascii="Sennheiser Neue Regular" w:hAnsi="Sennheiser Neue Regular"/>
          <w:color w:val="000000"/>
          <w:sz w:val="20"/>
          <w:szCs w:val="20"/>
          <w:lang w:val="fr-FR"/>
        </w:rPr>
        <w:t xml:space="preserve">32 </w:t>
      </w:r>
      <w:r w:rsidRPr="005D41A4">
        <w:rPr>
          <w:rFonts w:ascii="Sennheiser Neue Regular" w:hAnsi="Sennheiser Neue Regular"/>
          <w:color w:val="000000"/>
          <w:sz w:val="20"/>
          <w:szCs w:val="20"/>
          <w:lang w:val="fr-FR"/>
        </w:rPr>
        <w:t>sorties disponibles simultanément. Sa technologie WMAS permet une transmission numérique large bande totalement bidirectionnelle, capable d’ajuster</w:t>
      </w:r>
      <w:r w:rsidR="000B3F54">
        <w:rPr>
          <w:rFonts w:ascii="Sennheiser Neue Regular" w:hAnsi="Sennheiser Neue Regular"/>
          <w:color w:val="000000"/>
          <w:sz w:val="20"/>
          <w:szCs w:val="20"/>
          <w:lang w:val="fr-FR"/>
        </w:rPr>
        <w:t xml:space="preserve"> dynamiquement</w:t>
      </w:r>
      <w:r w:rsidRPr="005D41A4">
        <w:rPr>
          <w:rFonts w:ascii="Sennheiser Neue Regular" w:hAnsi="Sennheiser Neue Regular"/>
          <w:color w:val="000000"/>
          <w:sz w:val="20"/>
          <w:szCs w:val="20"/>
          <w:lang w:val="fr-FR"/>
        </w:rPr>
        <w:t xml:space="preserve"> </w:t>
      </w:r>
      <w:r w:rsidR="00A03398">
        <w:rPr>
          <w:rFonts w:ascii="Sennheiser Neue Regular" w:hAnsi="Sennheiser Neue Regular"/>
          <w:color w:val="000000"/>
          <w:sz w:val="20"/>
          <w:szCs w:val="20"/>
          <w:lang w:val="fr-FR"/>
        </w:rPr>
        <w:t xml:space="preserve">la </w:t>
      </w:r>
      <w:r w:rsidRPr="005D41A4">
        <w:rPr>
          <w:rFonts w:ascii="Sennheiser Neue Regular" w:hAnsi="Sennheiser Neue Regular"/>
          <w:color w:val="000000"/>
          <w:sz w:val="20"/>
          <w:szCs w:val="20"/>
          <w:lang w:val="fr-FR"/>
        </w:rPr>
        <w:t>latence, portée ou qualité selon les besoins grâce à onze modes Audio Link. Les émetteurs-récepteurs de poche SEK gèrent à la fois la captation micro ou ligne et les retours in-</w:t>
      </w:r>
      <w:proofErr w:type="spellStart"/>
      <w:r w:rsidRPr="005D41A4">
        <w:rPr>
          <w:rFonts w:ascii="Sennheiser Neue Regular" w:hAnsi="Sennheiser Neue Regular"/>
          <w:color w:val="000000"/>
          <w:sz w:val="20"/>
          <w:szCs w:val="20"/>
          <w:lang w:val="fr-FR"/>
        </w:rPr>
        <w:t>ear</w:t>
      </w:r>
      <w:proofErr w:type="spellEnd"/>
      <w:r w:rsidRPr="005D41A4">
        <w:rPr>
          <w:rFonts w:ascii="Sennheiser Neue Regular" w:hAnsi="Sennheiser Neue Regular"/>
          <w:color w:val="000000"/>
          <w:sz w:val="20"/>
          <w:szCs w:val="20"/>
          <w:lang w:val="fr-FR"/>
        </w:rPr>
        <w:t>, ce qui simplifie considérablement la préparation et l’exploitation.</w:t>
      </w:r>
      <w:r w:rsidRPr="005D41A4">
        <w:rPr>
          <w:rFonts w:ascii="Sennheiser Neue Regular" w:hAnsi="Sennheiser Neue Regular"/>
          <w:color w:val="000000"/>
          <w:sz w:val="20"/>
          <w:szCs w:val="20"/>
          <w:lang w:val="fr-FR"/>
        </w:rPr>
        <w:br/>
      </w:r>
    </w:p>
    <w:p w14:paraId="4E79E308" w14:textId="716DAFD3" w:rsidR="00C94085" w:rsidRPr="001938F9" w:rsidRDefault="00C94085" w:rsidP="00C94085">
      <w:pPr>
        <w:pStyle w:val="NormalWeb"/>
        <w:spacing w:line="360" w:lineRule="auto"/>
        <w:rPr>
          <w:rFonts w:ascii="Sennheiser Neue Regular" w:hAnsi="Sennheiser Neue Regular"/>
          <w:color w:val="000000"/>
          <w:sz w:val="20"/>
          <w:szCs w:val="20"/>
          <w:lang w:val="fr-FR"/>
        </w:rPr>
      </w:pPr>
      <w:r w:rsidRPr="001938F9">
        <w:rPr>
          <w:rFonts w:ascii="Sennheiser Neue Regular" w:hAnsi="Sennheiser Neue Regular"/>
          <w:color w:val="000000"/>
          <w:sz w:val="20"/>
          <w:szCs w:val="20"/>
          <w:lang w:val="fr-FR"/>
        </w:rPr>
        <w:t>Le système atteint une latence minimale de 0,7 m</w:t>
      </w:r>
      <w:r w:rsidR="00F3063D">
        <w:rPr>
          <w:rFonts w:ascii="Sennheiser Neue Regular" w:hAnsi="Sennheiser Neue Regular"/>
          <w:color w:val="000000"/>
          <w:sz w:val="20"/>
          <w:szCs w:val="20"/>
          <w:lang w:val="fr-FR"/>
        </w:rPr>
        <w:t>s</w:t>
      </w:r>
      <w:r w:rsidRPr="001938F9">
        <w:rPr>
          <w:rFonts w:ascii="Sennheiser Neue Regular" w:hAnsi="Sennheiser Neue Regular"/>
          <w:color w:val="000000"/>
          <w:sz w:val="20"/>
          <w:szCs w:val="20"/>
          <w:lang w:val="fr-FR"/>
        </w:rPr>
        <w:t xml:space="preserve"> et intègre une redondance complète, qu’il s’agisse de l’alimentation, du réseau Dante ou du MADI optionnel, avec la possibilité d’associer jusqu’à quatre antennes. Les outils de supervision à distance, parmi lesquels </w:t>
      </w:r>
      <w:proofErr w:type="spellStart"/>
      <w:r w:rsidRPr="001938F9">
        <w:rPr>
          <w:rFonts w:ascii="Sennheiser Neue Regular" w:hAnsi="Sennheiser Neue Regular"/>
          <w:color w:val="000000"/>
          <w:sz w:val="20"/>
          <w:szCs w:val="20"/>
          <w:lang w:val="fr-FR"/>
        </w:rPr>
        <w:t>LinkDesk</w:t>
      </w:r>
      <w:proofErr w:type="spellEnd"/>
      <w:r w:rsidRPr="001938F9">
        <w:rPr>
          <w:rFonts w:ascii="Sennheiser Neue Regular" w:hAnsi="Sennheiser Neue Regular"/>
          <w:color w:val="000000"/>
          <w:sz w:val="20"/>
          <w:szCs w:val="20"/>
          <w:lang w:val="fr-FR"/>
        </w:rPr>
        <w:t xml:space="preserve"> et la </w:t>
      </w:r>
      <w:proofErr w:type="spellStart"/>
      <w:r w:rsidRPr="001938F9">
        <w:rPr>
          <w:rFonts w:ascii="Sennheiser Neue Regular" w:hAnsi="Sennheiser Neue Regular"/>
          <w:color w:val="000000"/>
          <w:sz w:val="20"/>
          <w:szCs w:val="20"/>
          <w:lang w:val="fr-FR"/>
        </w:rPr>
        <w:t>WebUI</w:t>
      </w:r>
      <w:proofErr w:type="spellEnd"/>
      <w:r w:rsidRPr="001938F9">
        <w:rPr>
          <w:rFonts w:ascii="Sennheiser Neue Regular" w:hAnsi="Sennheiser Neue Regular"/>
          <w:color w:val="000000"/>
          <w:sz w:val="20"/>
          <w:szCs w:val="20"/>
          <w:lang w:val="fr-FR"/>
        </w:rPr>
        <w:t>, renforcent la fluidité des opérations, de la configuration initiale au monitoring en situation réelle.</w:t>
      </w:r>
    </w:p>
    <w:p w14:paraId="07327943" w14:textId="77777777" w:rsidR="00C94085" w:rsidRPr="001938F9" w:rsidRDefault="00C94085" w:rsidP="00C94085">
      <w:pPr>
        <w:pStyle w:val="NormalWeb"/>
        <w:spacing w:line="360" w:lineRule="auto"/>
        <w:rPr>
          <w:rFonts w:ascii="Sennheiser Neue Regular" w:hAnsi="Sennheiser Neue Regular"/>
          <w:color w:val="000000"/>
          <w:sz w:val="20"/>
          <w:szCs w:val="20"/>
          <w:lang w:val="fr-FR"/>
        </w:rPr>
      </w:pPr>
    </w:p>
    <w:p w14:paraId="4A78969D" w14:textId="77777777" w:rsidR="00C94085" w:rsidRPr="001938F9" w:rsidRDefault="00C94085" w:rsidP="00C94085">
      <w:pPr>
        <w:pStyle w:val="Titre3"/>
        <w:spacing w:before="0" w:line="360" w:lineRule="auto"/>
        <w:rPr>
          <w:rFonts w:ascii="Sennheiser Neue Regular" w:hAnsi="Sennheiser Neue Regular"/>
          <w:b/>
          <w:bCs/>
          <w:color w:val="000000"/>
          <w:sz w:val="20"/>
          <w:szCs w:val="20"/>
          <w:lang w:val="fr-FR"/>
        </w:rPr>
      </w:pPr>
      <w:r w:rsidRPr="001938F9">
        <w:rPr>
          <w:rFonts w:ascii="Sennheiser Neue Regular" w:hAnsi="Sennheiser Neue Regular"/>
          <w:b/>
          <w:bCs/>
          <w:color w:val="000000"/>
          <w:sz w:val="20"/>
          <w:szCs w:val="20"/>
          <w:lang w:val="fr-FR"/>
        </w:rPr>
        <w:t>Une réponse directe aux besoins du terrain</w:t>
      </w:r>
    </w:p>
    <w:p w14:paraId="0DCAED63" w14:textId="77777777" w:rsidR="00BC22E5" w:rsidRPr="001938F9" w:rsidRDefault="00795348" w:rsidP="00C94085">
      <w:pPr>
        <w:pStyle w:val="NormalWeb"/>
        <w:spacing w:line="360" w:lineRule="auto"/>
        <w:rPr>
          <w:rFonts w:ascii="Sennheiser Neue Regular" w:hAnsi="Sennheiser Neue Regular"/>
          <w:color w:val="000000"/>
          <w:sz w:val="20"/>
          <w:szCs w:val="20"/>
          <w:lang w:val="fr-FR"/>
        </w:rPr>
      </w:pPr>
      <w:r w:rsidRPr="001938F9">
        <w:rPr>
          <w:rFonts w:ascii="Sennheiser Neue Regular" w:hAnsi="Sennheiser Neue Regular"/>
          <w:color w:val="000000"/>
          <w:sz w:val="20"/>
          <w:szCs w:val="20"/>
          <w:lang w:val="fr-FR"/>
        </w:rPr>
        <w:t>Les deux distinctions reçues aux JTSE témoignent de la manière dont SPECTERA transforme le quotidien des ingénieurs du son, régisseurs, intégrateurs et responsables de salles. Le système regroupe la totalité d’une production sur une seule porteuse HF large bande, ce qui élimine les contraintes de coordination de fréquences habituellement complexes et chronophages.</w:t>
      </w:r>
    </w:p>
    <w:p w14:paraId="219DCC35" w14:textId="5B0DB5D0" w:rsidR="00795348" w:rsidRPr="001938F9" w:rsidRDefault="00795348" w:rsidP="00C94085">
      <w:pPr>
        <w:pStyle w:val="NormalWeb"/>
        <w:spacing w:line="360" w:lineRule="auto"/>
        <w:rPr>
          <w:rFonts w:ascii="Sennheiser Neue Regular" w:hAnsi="Sennheiser Neue Regular"/>
          <w:color w:val="000000"/>
          <w:sz w:val="20"/>
          <w:szCs w:val="20"/>
          <w:lang w:val="fr-FR"/>
        </w:rPr>
      </w:pPr>
      <w:r w:rsidRPr="001938F9">
        <w:rPr>
          <w:rFonts w:ascii="Sennheiser Neue Regular" w:hAnsi="Sennheiser Neue Regular"/>
          <w:color w:val="000000"/>
          <w:sz w:val="20"/>
          <w:szCs w:val="20"/>
          <w:lang w:val="fr-FR"/>
        </w:rPr>
        <w:br/>
        <w:t>La stabilité RF améliore la clarté et le confort des retours in-</w:t>
      </w:r>
      <w:proofErr w:type="spellStart"/>
      <w:r w:rsidRPr="001938F9">
        <w:rPr>
          <w:rFonts w:ascii="Sennheiser Neue Regular" w:hAnsi="Sennheiser Neue Regular"/>
          <w:color w:val="000000"/>
          <w:sz w:val="20"/>
          <w:szCs w:val="20"/>
          <w:lang w:val="fr-FR"/>
        </w:rPr>
        <w:t>ear</w:t>
      </w:r>
      <w:proofErr w:type="spellEnd"/>
      <w:r w:rsidRPr="001938F9">
        <w:rPr>
          <w:rFonts w:ascii="Sennheiser Neue Regular" w:hAnsi="Sennheiser Neue Regular"/>
          <w:color w:val="000000"/>
          <w:sz w:val="20"/>
          <w:szCs w:val="20"/>
          <w:lang w:val="fr-FR"/>
        </w:rPr>
        <w:t xml:space="preserve">, même dans des environnements denses et sujets aux interférences. Les équipes techniques profitent également d’une architecture beaucoup plus légère, </w:t>
      </w:r>
      <w:r w:rsidR="007E77F5" w:rsidRPr="001938F9">
        <w:rPr>
          <w:rFonts w:ascii="Sennheiser Neue Regular" w:hAnsi="Sennheiser Neue Regular"/>
          <w:color w:val="000000"/>
          <w:sz w:val="20"/>
          <w:szCs w:val="20"/>
          <w:lang w:val="fr-FR"/>
        </w:rPr>
        <w:t>remplaçant</w:t>
      </w:r>
      <w:r w:rsidRPr="001938F9">
        <w:rPr>
          <w:rFonts w:ascii="Sennheiser Neue Regular" w:hAnsi="Sennheiser Neue Regular"/>
          <w:color w:val="000000"/>
          <w:sz w:val="20"/>
          <w:szCs w:val="20"/>
          <w:lang w:val="fr-FR"/>
        </w:rPr>
        <w:t xml:space="preserve"> des racks entiers par une unité </w:t>
      </w:r>
      <w:proofErr w:type="gramStart"/>
      <w:r w:rsidRPr="001938F9">
        <w:rPr>
          <w:rFonts w:ascii="Sennheiser Neue Regular" w:hAnsi="Sennheiser Neue Regular"/>
          <w:color w:val="000000"/>
          <w:sz w:val="20"/>
          <w:szCs w:val="20"/>
          <w:lang w:val="fr-FR"/>
        </w:rPr>
        <w:lastRenderedPageBreak/>
        <w:t>compacte</w:t>
      </w:r>
      <w:proofErr w:type="gramEnd"/>
      <w:r w:rsidRPr="001938F9">
        <w:rPr>
          <w:rFonts w:ascii="Sennheiser Neue Regular" w:hAnsi="Sennheiser Neue Regular"/>
          <w:color w:val="000000"/>
          <w:sz w:val="20"/>
          <w:szCs w:val="20"/>
          <w:lang w:val="fr-FR"/>
        </w:rPr>
        <w:t xml:space="preserve"> de 1U, ce qui simplifie l’installation et réduit l’empreinte matérielle et carbone des productions.</w:t>
      </w:r>
    </w:p>
    <w:p w14:paraId="0BCFD4A7" w14:textId="2B02B31B" w:rsidR="00C94085" w:rsidRPr="001938F9" w:rsidRDefault="00795348" w:rsidP="00C94085">
      <w:pPr>
        <w:pStyle w:val="NormalWeb"/>
        <w:spacing w:line="360" w:lineRule="auto"/>
        <w:rPr>
          <w:rFonts w:ascii="Sennheiser Neue Regular" w:hAnsi="Sennheiser Neue Regular"/>
          <w:color w:val="000000"/>
          <w:sz w:val="20"/>
          <w:szCs w:val="20"/>
          <w:lang w:val="fr-FR"/>
        </w:rPr>
      </w:pPr>
      <w:r w:rsidRPr="001938F9">
        <w:rPr>
          <w:rFonts w:ascii="Sennheiser Neue Regular" w:hAnsi="Sennheiser Neue Regular"/>
          <w:color w:val="000000"/>
          <w:sz w:val="20"/>
          <w:szCs w:val="20"/>
          <w:lang w:val="fr-FR"/>
        </w:rPr>
        <w:br/>
        <w:t xml:space="preserve">Le </w:t>
      </w:r>
      <w:proofErr w:type="spellStart"/>
      <w:r w:rsidRPr="001938F9">
        <w:rPr>
          <w:rFonts w:ascii="Sennheiser Neue Regular" w:hAnsi="Sennheiser Neue Regular"/>
          <w:color w:val="000000"/>
          <w:sz w:val="20"/>
          <w:szCs w:val="20"/>
          <w:lang w:val="fr-FR"/>
        </w:rPr>
        <w:t>Spectera</w:t>
      </w:r>
      <w:proofErr w:type="spellEnd"/>
      <w:r w:rsidRPr="001938F9">
        <w:rPr>
          <w:rFonts w:ascii="Sennheiser Neue Regular" w:hAnsi="Sennheiser Neue Regular"/>
          <w:color w:val="000000"/>
          <w:sz w:val="20"/>
          <w:szCs w:val="20"/>
          <w:lang w:val="fr-FR"/>
        </w:rPr>
        <w:t xml:space="preserve"> </w:t>
      </w:r>
      <w:proofErr w:type="spellStart"/>
      <w:r w:rsidRPr="001938F9">
        <w:rPr>
          <w:rFonts w:ascii="Sennheiser Neue Regular" w:hAnsi="Sennheiser Neue Regular"/>
          <w:color w:val="000000"/>
          <w:sz w:val="20"/>
          <w:szCs w:val="20"/>
          <w:lang w:val="fr-FR"/>
        </w:rPr>
        <w:t>Lab</w:t>
      </w:r>
      <w:proofErr w:type="spellEnd"/>
      <w:r w:rsidRPr="001938F9">
        <w:rPr>
          <w:rFonts w:ascii="Sennheiser Neue Regular" w:hAnsi="Sennheiser Neue Regular"/>
          <w:color w:val="000000"/>
          <w:sz w:val="20"/>
          <w:szCs w:val="20"/>
          <w:lang w:val="fr-FR"/>
        </w:rPr>
        <w:t xml:space="preserve"> permet enfin d’accompagner les évolutions du système à travers un dialogue continu avec les utilisateurs. Cette co-construction nourrit les futures fonctionnalités et alimente une feuille de route ouverte, fidèle aux besoins réels du terrain.</w:t>
      </w:r>
    </w:p>
    <w:p w14:paraId="1EBD46DA" w14:textId="77777777" w:rsidR="00795348" w:rsidRPr="001938F9" w:rsidRDefault="00795348" w:rsidP="00C94085">
      <w:pPr>
        <w:pStyle w:val="NormalWeb"/>
        <w:spacing w:line="360" w:lineRule="auto"/>
        <w:rPr>
          <w:rFonts w:ascii="Sennheiser Neue Regular" w:hAnsi="Sennheiser Neue Regular"/>
          <w:color w:val="000000"/>
          <w:sz w:val="20"/>
          <w:szCs w:val="20"/>
          <w:lang w:val="fr-FR"/>
        </w:rPr>
      </w:pPr>
    </w:p>
    <w:p w14:paraId="0995CF0F" w14:textId="77777777" w:rsidR="00795348" w:rsidRPr="001938F9" w:rsidRDefault="00795348" w:rsidP="00795348">
      <w:pPr>
        <w:pStyle w:val="Titre3"/>
        <w:spacing w:before="0" w:line="360" w:lineRule="auto"/>
        <w:rPr>
          <w:rFonts w:ascii="Sennheiser Neue Regular" w:eastAsiaTheme="minorHAnsi" w:hAnsi="Sennheiser Neue Regular" w:cs="Times New Roman"/>
          <w:b/>
          <w:bCs/>
          <w:color w:val="000000"/>
          <w:sz w:val="20"/>
          <w:szCs w:val="20"/>
          <w:lang w:val="fr-FR"/>
        </w:rPr>
      </w:pPr>
      <w:r w:rsidRPr="001938F9">
        <w:rPr>
          <w:rFonts w:ascii="Sennheiser Neue Regular" w:eastAsiaTheme="minorHAnsi" w:hAnsi="Sennheiser Neue Regular" w:cs="Times New Roman"/>
          <w:b/>
          <w:bCs/>
          <w:color w:val="000000"/>
          <w:sz w:val="20"/>
          <w:szCs w:val="20"/>
          <w:lang w:val="fr-FR"/>
        </w:rPr>
        <w:t>Une reconnaissance qui souligne une ambition</w:t>
      </w:r>
    </w:p>
    <w:p w14:paraId="5335191D" w14:textId="77777777" w:rsidR="00795348" w:rsidRPr="001938F9" w:rsidRDefault="00795348" w:rsidP="00795348">
      <w:pPr>
        <w:pStyle w:val="NormalWeb"/>
        <w:spacing w:line="360" w:lineRule="auto"/>
        <w:rPr>
          <w:rFonts w:ascii="Sennheiser Neue Regular" w:hAnsi="Sennheiser Neue Regular"/>
          <w:color w:val="000000"/>
          <w:sz w:val="20"/>
          <w:szCs w:val="20"/>
          <w:lang w:val="fr-FR"/>
        </w:rPr>
      </w:pPr>
      <w:r w:rsidRPr="001938F9">
        <w:rPr>
          <w:rFonts w:ascii="Sennheiser Neue Regular" w:hAnsi="Sennheiser Neue Regular"/>
          <w:i/>
          <w:iCs/>
          <w:color w:val="000000"/>
          <w:sz w:val="20"/>
          <w:szCs w:val="20"/>
          <w:lang w:val="fr-FR"/>
        </w:rPr>
        <w:t>« Recevoir ces deux distinctions est une immense fierté. Elles reflètent la confiance des utilisateurs comme l’exigence du jury. SPECTERA ouvre une voie nouvelle dans la gestion HF, en mettant l’innovation au service des besoins réels du live et du broadcast. Nous avons hâte de poursuivre cette avancée avec celles et ceux qui font vivre ces métiers »</w:t>
      </w:r>
      <w:r w:rsidRPr="001938F9">
        <w:rPr>
          <w:rFonts w:ascii="Sennheiser Neue Regular" w:hAnsi="Sennheiser Neue Regular"/>
          <w:color w:val="000000"/>
          <w:sz w:val="20"/>
          <w:szCs w:val="20"/>
          <w:lang w:val="fr-FR"/>
        </w:rPr>
        <w:t xml:space="preserve">, explique Charly Fourcade, Training and Application </w:t>
      </w:r>
      <w:proofErr w:type="spellStart"/>
      <w:r w:rsidRPr="001938F9">
        <w:rPr>
          <w:rFonts w:ascii="Sennheiser Neue Regular" w:hAnsi="Sennheiser Neue Regular"/>
          <w:color w:val="000000"/>
          <w:sz w:val="20"/>
          <w:szCs w:val="20"/>
          <w:lang w:val="fr-FR"/>
        </w:rPr>
        <w:t>Engineer</w:t>
      </w:r>
      <w:proofErr w:type="spellEnd"/>
      <w:r w:rsidRPr="001938F9">
        <w:rPr>
          <w:rFonts w:ascii="Sennheiser Neue Regular" w:hAnsi="Sennheiser Neue Regular"/>
          <w:color w:val="000000"/>
          <w:sz w:val="20"/>
          <w:szCs w:val="20"/>
          <w:lang w:val="fr-FR"/>
        </w:rPr>
        <w:t xml:space="preserve"> chez Sennheiser.</w:t>
      </w:r>
    </w:p>
    <w:p w14:paraId="122E556C" w14:textId="77777777" w:rsidR="00BC22E5" w:rsidRPr="001938F9" w:rsidRDefault="00BC22E5" w:rsidP="00795348">
      <w:pPr>
        <w:pStyle w:val="NormalWeb"/>
        <w:spacing w:line="360" w:lineRule="auto"/>
        <w:rPr>
          <w:rFonts w:ascii="Sennheiser Neue Regular" w:hAnsi="Sennheiser Neue Regular"/>
          <w:color w:val="000000"/>
          <w:sz w:val="20"/>
          <w:szCs w:val="20"/>
          <w:lang w:val="fr-FR"/>
        </w:rPr>
      </w:pPr>
    </w:p>
    <w:p w14:paraId="27508C64" w14:textId="04B4ACD6" w:rsidR="00BC22E5" w:rsidRPr="001938F9" w:rsidRDefault="00BC22E5" w:rsidP="00BC22E5">
      <w:pPr>
        <w:pStyle w:val="NormalWeb"/>
        <w:spacing w:line="360" w:lineRule="auto"/>
        <w:jc w:val="center"/>
        <w:rPr>
          <w:rFonts w:ascii="Sennheiser Neue Regular" w:hAnsi="Sennheiser Neue Regular"/>
          <w:color w:val="000000"/>
          <w:sz w:val="20"/>
          <w:szCs w:val="20"/>
          <w:lang w:val="fr-FR"/>
        </w:rPr>
      </w:pPr>
      <w:r w:rsidRPr="001938F9">
        <w:rPr>
          <w:rFonts w:ascii="Sennheiser Neue Regular" w:hAnsi="Sennheiser Neue Regular"/>
          <w:color w:val="000000"/>
          <w:sz w:val="20"/>
          <w:szCs w:val="20"/>
          <w:highlight w:val="yellow"/>
          <w:lang w:val="fr-FR"/>
        </w:rPr>
        <w:t>VIDEO DE CHARLY ICI</w:t>
      </w:r>
    </w:p>
    <w:p w14:paraId="0352C070" w14:textId="77777777" w:rsidR="00795348" w:rsidRPr="001938F9" w:rsidRDefault="00795348" w:rsidP="00795348">
      <w:pPr>
        <w:pStyle w:val="NormalWeb"/>
        <w:rPr>
          <w:rFonts w:ascii="Sennheiser Neue Regular" w:hAnsi="Sennheiser Neue Regular"/>
          <w:color w:val="000000"/>
          <w:sz w:val="20"/>
          <w:szCs w:val="20"/>
          <w:lang w:val="fr-FR"/>
        </w:rPr>
      </w:pPr>
    </w:p>
    <w:p w14:paraId="7A4A4F4B" w14:textId="77777777" w:rsidR="0066565A" w:rsidRPr="00C94085" w:rsidRDefault="0066565A" w:rsidP="00DB2224">
      <w:pPr>
        <w:rPr>
          <w:rFonts w:ascii="Sennheiser Neue Regular" w:eastAsia="Sennheiser Office" w:hAnsi="Sennheiser Neue Regular" w:cs="Sennheiser Office"/>
          <w:sz w:val="18"/>
          <w:szCs w:val="18"/>
        </w:rPr>
      </w:pPr>
    </w:p>
    <w:p w14:paraId="2F14A2E0" w14:textId="6ACF7FD8" w:rsidR="0086067F" w:rsidRPr="00C94085" w:rsidRDefault="006F1DEF" w:rsidP="00DB2224">
      <w:pPr>
        <w:rPr>
          <w:rFonts w:ascii="Sennheiser Neue Regular" w:hAnsi="Sennheiser Neue Regular"/>
          <w:b/>
          <w:bCs/>
          <w:sz w:val="16"/>
          <w:szCs w:val="16"/>
        </w:rPr>
      </w:pPr>
      <w:r w:rsidRPr="00C94085">
        <w:rPr>
          <w:rFonts w:ascii="Sennheiser Neue Regular" w:hAnsi="Sennheiser Neue Regular"/>
          <w:b/>
          <w:bCs/>
          <w:sz w:val="16"/>
          <w:szCs w:val="16"/>
        </w:rPr>
        <w:t>À propos du groupe Sennheiser</w:t>
      </w:r>
    </w:p>
    <w:p w14:paraId="7F801E27" w14:textId="6EC60620" w:rsidR="00D56CE7" w:rsidRPr="00C94085" w:rsidRDefault="00AA2D45" w:rsidP="00DB2224">
      <w:pPr>
        <w:rPr>
          <w:rFonts w:ascii="Sennheiser Neue Regular" w:hAnsi="Sennheiser Neue Regular"/>
          <w:sz w:val="16"/>
          <w:szCs w:val="16"/>
        </w:rPr>
      </w:pPr>
      <w:r w:rsidRPr="00C94085">
        <w:rPr>
          <w:rFonts w:ascii="Sennheiser Neue Regular" w:eastAsiaTheme="minorHAnsi" w:hAnsi="Sennheiser Neue Regular"/>
          <w:sz w:val="16"/>
          <w:szCs w:val="16"/>
          <w:lang w:eastAsia="en-US"/>
        </w:rPr>
        <w:t xml:space="preserve">Nous vivons et respirons l'audio. Nous sommes guidés par une passion, celle de créer </w:t>
      </w:r>
      <w:proofErr w:type="gramStart"/>
      <w:r w:rsidRPr="00C94085">
        <w:rPr>
          <w:rFonts w:ascii="Sennheiser Neue Regular" w:eastAsiaTheme="minorHAnsi" w:hAnsi="Sennheiser Neue Regular"/>
          <w:sz w:val="16"/>
          <w:szCs w:val="16"/>
          <w:lang w:eastAsia="en-US"/>
        </w:rPr>
        <w:t>des solutions audio</w:t>
      </w:r>
      <w:proofErr w:type="gramEnd"/>
      <w:r w:rsidRPr="00C94085">
        <w:rPr>
          <w:rFonts w:ascii="Sennheiser Neue Regular" w:eastAsiaTheme="minorHAnsi" w:hAnsi="Sennheiser Neue Regular"/>
          <w:sz w:val="16"/>
          <w:szCs w:val="16"/>
          <w:lang w:eastAsia="en-US"/>
        </w:rPr>
        <w:t xml:space="preserve"> qui font la différence. Cette passion nous a menés des plus grandes scènes du monde aux salles d’écoute les plus silencieuses – faisant de Sennheiser un nom associé à un son qui ne se contente pas d’être bon à écouter : il sonne juste. En 2025, la marque Sennheiser fêtera son 80ème anniversaire. Depuis 1945, nous œuvrons à construire le futur de l’audio et à offrir à nos clients des expériences sonores remarquables.</w:t>
      </w:r>
      <w:r w:rsidRPr="00C94085">
        <w:rPr>
          <w:rFonts w:ascii="Sennheiser Neue Regular" w:eastAsiaTheme="minorHAnsi" w:hAnsi="Sennheiser Neue Regular"/>
          <w:sz w:val="16"/>
          <w:szCs w:val="16"/>
          <w:lang w:eastAsia="en-US"/>
        </w:rPr>
        <w:br/>
      </w:r>
      <w:r w:rsidR="00AF3DE6" w:rsidRPr="00C94085">
        <w:rPr>
          <w:rFonts w:ascii="Sennheiser Neue Regular" w:eastAsiaTheme="minorHAnsi" w:hAnsi="Sennheiser Neue Regular"/>
          <w:sz w:val="16"/>
          <w:szCs w:val="16"/>
          <w:lang w:eastAsia="en-US"/>
        </w:rPr>
        <w:br/>
      </w:r>
      <w:r w:rsidRPr="00C94085">
        <w:rPr>
          <w:rFonts w:ascii="Sennheiser Neue Regular" w:eastAsiaTheme="minorHAnsi" w:hAnsi="Sennheiser Neue Regular"/>
          <w:sz w:val="16"/>
          <w:szCs w:val="16"/>
          <w:lang w:eastAsia="en-US"/>
        </w:rPr>
        <w:t xml:space="preserve">Tandis que les solutions audio professionnelles – telles que les microphones, les solutions de conférence, les technologies de streaming et les systèmes de monitoring – relèvent de l’activité de Sennheiser </w:t>
      </w:r>
      <w:proofErr w:type="spellStart"/>
      <w:r w:rsidRPr="00C94085">
        <w:rPr>
          <w:rFonts w:ascii="Sennheiser Neue Regular" w:eastAsiaTheme="minorHAnsi" w:hAnsi="Sennheiser Neue Regular"/>
          <w:sz w:val="16"/>
          <w:szCs w:val="16"/>
          <w:lang w:eastAsia="en-US"/>
        </w:rPr>
        <w:t>electronic</w:t>
      </w:r>
      <w:proofErr w:type="spellEnd"/>
      <w:r w:rsidRPr="00C94085">
        <w:rPr>
          <w:rFonts w:ascii="Sennheiser Neue Regular" w:eastAsiaTheme="minorHAnsi" w:hAnsi="Sennheiser Neue Regular"/>
          <w:sz w:val="16"/>
          <w:szCs w:val="16"/>
          <w:lang w:eastAsia="en-US"/>
        </w:rPr>
        <w:t xml:space="preserve"> SE &amp; Co. KG, l’activité liée aux produits grand public – comme les casques, barres de son et appareils d’écoute amplifiée – est opérée par </w:t>
      </w:r>
      <w:proofErr w:type="spellStart"/>
      <w:r w:rsidRPr="00C94085">
        <w:rPr>
          <w:rFonts w:ascii="Sennheiser Neue Regular" w:eastAsiaTheme="minorHAnsi" w:hAnsi="Sennheiser Neue Regular"/>
          <w:sz w:val="16"/>
          <w:szCs w:val="16"/>
          <w:lang w:eastAsia="en-US"/>
        </w:rPr>
        <w:t>Sonova</w:t>
      </w:r>
      <w:proofErr w:type="spellEnd"/>
      <w:r w:rsidRPr="00C94085">
        <w:rPr>
          <w:rFonts w:ascii="Sennheiser Neue Regular" w:eastAsiaTheme="minorHAnsi" w:hAnsi="Sennheiser Neue Regular"/>
          <w:sz w:val="16"/>
          <w:szCs w:val="16"/>
          <w:lang w:eastAsia="en-US"/>
        </w:rPr>
        <w:t xml:space="preserve"> Holding AG sous licence de la marque Sennheiser.</w:t>
      </w:r>
      <w:r w:rsidRPr="00C94085">
        <w:rPr>
          <w:rFonts w:ascii="Sennheiser Neue Regular" w:eastAsiaTheme="minorHAnsi" w:hAnsi="Sennheiser Neue Regular"/>
          <w:sz w:val="16"/>
          <w:szCs w:val="16"/>
          <w:lang w:eastAsia="en-US"/>
        </w:rPr>
        <w:br/>
      </w:r>
      <w:hyperlink r:id="rId12" w:history="1">
        <w:r w:rsidR="006F1DEF" w:rsidRPr="00C94085">
          <w:rPr>
            <w:rStyle w:val="Lienhypertexte"/>
            <w:rFonts w:ascii="Sennheiser Neue Regular" w:hAnsi="Sennheiser Neue Regular"/>
            <w:sz w:val="16"/>
            <w:szCs w:val="16"/>
          </w:rPr>
          <w:t>www.sennheiser.com</w:t>
        </w:r>
      </w:hyperlink>
      <w:r w:rsidR="0086067F" w:rsidRPr="00C94085">
        <w:rPr>
          <w:rFonts w:ascii="Sennheiser Neue Regular" w:hAnsi="Sennheiser Neue Regular"/>
          <w:sz w:val="16"/>
          <w:szCs w:val="16"/>
        </w:rPr>
        <w:t> </w:t>
      </w:r>
    </w:p>
    <w:tbl>
      <w:tblPr>
        <w:tblpPr w:leftFromText="141" w:rightFromText="141" w:vertAnchor="text" w:horzAnchor="margin" w:tblpY="641"/>
        <w:tblW w:w="8201" w:type="dxa"/>
        <w:tblLayout w:type="fixed"/>
        <w:tblLook w:val="0000" w:firstRow="0" w:lastRow="0" w:firstColumn="0" w:lastColumn="0" w:noHBand="0" w:noVBand="0"/>
      </w:tblPr>
      <w:tblGrid>
        <w:gridCol w:w="3965"/>
        <w:gridCol w:w="4236"/>
      </w:tblGrid>
      <w:tr w:rsidR="00E05E37" w:rsidRPr="00C94085" w14:paraId="0F10CE34" w14:textId="77777777" w:rsidTr="00D82B42">
        <w:trPr>
          <w:cantSplit/>
          <w:trHeight w:val="1550"/>
        </w:trPr>
        <w:tc>
          <w:tcPr>
            <w:tcW w:w="3965" w:type="dxa"/>
            <w:tcBorders>
              <w:top w:val="nil"/>
              <w:left w:val="nil"/>
              <w:bottom w:val="nil"/>
              <w:right w:val="nil"/>
            </w:tcBorders>
          </w:tcPr>
          <w:p w14:paraId="494D058A" w14:textId="77777777" w:rsidR="00E05E37" w:rsidRPr="00C94085" w:rsidRDefault="00E05E37" w:rsidP="00DB2224">
            <w:pPr>
              <w:rPr>
                <w:rFonts w:ascii="Sennheiser Neue Regular" w:hAnsi="Sennheiser Neue Regular"/>
                <w:b/>
                <w:bCs/>
                <w:sz w:val="18"/>
                <w:szCs w:val="18"/>
              </w:rPr>
            </w:pPr>
            <w:r w:rsidRPr="00C94085">
              <w:rPr>
                <w:rFonts w:ascii="Sennheiser Neue Regular" w:hAnsi="Sennheiser Neue Regular"/>
                <w:b/>
                <w:bCs/>
                <w:sz w:val="18"/>
                <w:szCs w:val="18"/>
              </w:rPr>
              <w:t>Contact Local</w:t>
            </w:r>
          </w:p>
          <w:p w14:paraId="2ADA481D" w14:textId="77777777" w:rsidR="00E05E37" w:rsidRPr="00C94085" w:rsidRDefault="00E05E37" w:rsidP="00DB2224">
            <w:pPr>
              <w:rPr>
                <w:rFonts w:ascii="Sennheiser Neue Regular" w:hAnsi="Sennheiser Neue Regular"/>
                <w:sz w:val="18"/>
                <w:szCs w:val="18"/>
              </w:rPr>
            </w:pPr>
          </w:p>
          <w:p w14:paraId="130D573B" w14:textId="77777777" w:rsidR="00E05E37" w:rsidRPr="00C94085" w:rsidRDefault="00E05E37" w:rsidP="00DB2224">
            <w:pPr>
              <w:rPr>
                <w:rFonts w:ascii="Sennheiser Neue Regular" w:hAnsi="Sennheiser Neue Regular"/>
                <w:b/>
                <w:bCs/>
                <w:sz w:val="18"/>
                <w:szCs w:val="18"/>
              </w:rPr>
            </w:pPr>
            <w:r w:rsidRPr="00C94085">
              <w:rPr>
                <w:rFonts w:ascii="Sennheiser Neue Regular" w:hAnsi="Sennheiser Neue Regular"/>
                <w:b/>
                <w:bCs/>
                <w:sz w:val="18"/>
                <w:szCs w:val="18"/>
              </w:rPr>
              <w:t>L’Agence Marie-Antoinette</w:t>
            </w:r>
          </w:p>
          <w:p w14:paraId="01D82BFC" w14:textId="77777777" w:rsidR="00E05E37" w:rsidRPr="00C94085" w:rsidRDefault="00E05E37" w:rsidP="00DB2224">
            <w:pPr>
              <w:outlineLvl w:val="0"/>
              <w:rPr>
                <w:rFonts w:ascii="Sennheiser Neue Regular" w:hAnsi="Sennheiser Neue Regular"/>
                <w:caps/>
                <w:color w:val="0095D5"/>
                <w:sz w:val="18"/>
                <w:szCs w:val="18"/>
              </w:rPr>
            </w:pPr>
            <w:r w:rsidRPr="00C94085">
              <w:rPr>
                <w:rFonts w:ascii="Sennheiser Neue Regular" w:hAnsi="Sennheiser Neue Regular"/>
                <w:color w:val="0095D5"/>
                <w:sz w:val="18"/>
                <w:szCs w:val="18"/>
              </w:rPr>
              <w:t>Julien Vermessen</w:t>
            </w:r>
          </w:p>
          <w:p w14:paraId="5D1C02D7" w14:textId="77777777" w:rsidR="00E05E37" w:rsidRPr="00C94085" w:rsidRDefault="00E05E37" w:rsidP="00DB2224">
            <w:pPr>
              <w:rPr>
                <w:rFonts w:ascii="Sennheiser Neue Regular" w:hAnsi="Sennheiser Neue Regular"/>
                <w:sz w:val="18"/>
                <w:szCs w:val="18"/>
                <w:lang w:val="de-DE"/>
              </w:rPr>
            </w:pPr>
            <w:proofErr w:type="gramStart"/>
            <w:r w:rsidRPr="00C94085">
              <w:rPr>
                <w:rFonts w:ascii="Sennheiser Neue Regular" w:hAnsi="Sennheiser Neue Regular"/>
                <w:sz w:val="18"/>
                <w:szCs w:val="18"/>
                <w:lang w:val="de-DE"/>
              </w:rPr>
              <w:t>Tel :</w:t>
            </w:r>
            <w:proofErr w:type="gramEnd"/>
            <w:r w:rsidRPr="00C94085">
              <w:rPr>
                <w:rFonts w:ascii="Sennheiser Neue Regular" w:hAnsi="Sennheiser Neue Regular"/>
                <w:sz w:val="18"/>
                <w:szCs w:val="18"/>
                <w:lang w:val="de-DE"/>
              </w:rPr>
              <w:t xml:space="preserve"> 01 55 04 86 44</w:t>
            </w:r>
          </w:p>
          <w:p w14:paraId="16A5D6F7" w14:textId="77777777" w:rsidR="00E05E37" w:rsidRPr="00C94085" w:rsidRDefault="00E05E37" w:rsidP="00DB2224">
            <w:pPr>
              <w:rPr>
                <w:rFonts w:ascii="Sennheiser Neue Regular" w:hAnsi="Sennheiser Neue Regular"/>
                <w:sz w:val="18"/>
                <w:szCs w:val="18"/>
                <w:lang w:val="de-DE"/>
              </w:rPr>
            </w:pPr>
            <w:hyperlink r:id="rId13" w:history="1">
              <w:r w:rsidRPr="00C94085">
                <w:rPr>
                  <w:rStyle w:val="Lienhypertexte"/>
                  <w:rFonts w:ascii="Sennheiser Neue Regular" w:hAnsi="Sennheiser Neue Regular"/>
                  <w:sz w:val="18"/>
                  <w:szCs w:val="18"/>
                  <w:lang w:val="de-DE"/>
                </w:rPr>
                <w:t>julien.v@marie-antoinette.fr</w:t>
              </w:r>
            </w:hyperlink>
            <w:r w:rsidRPr="00C94085">
              <w:rPr>
                <w:rFonts w:ascii="Sennheiser Neue Regular" w:hAnsi="Sennheiser Neue Regular"/>
                <w:sz w:val="18"/>
                <w:szCs w:val="18"/>
                <w:lang w:val="de-DE"/>
              </w:rPr>
              <w:t xml:space="preserve"> </w:t>
            </w:r>
          </w:p>
        </w:tc>
        <w:tc>
          <w:tcPr>
            <w:tcW w:w="4236" w:type="dxa"/>
            <w:tcBorders>
              <w:top w:val="nil"/>
              <w:left w:val="nil"/>
              <w:bottom w:val="nil"/>
              <w:right w:val="nil"/>
            </w:tcBorders>
          </w:tcPr>
          <w:p w14:paraId="73347893" w14:textId="77777777" w:rsidR="00E05E37" w:rsidRPr="00C94085" w:rsidRDefault="00E05E37" w:rsidP="00DB2224">
            <w:pPr>
              <w:rPr>
                <w:rFonts w:ascii="Sennheiser Neue Regular" w:hAnsi="Sennheiser Neue Regular"/>
                <w:b/>
                <w:bCs/>
                <w:sz w:val="18"/>
                <w:szCs w:val="18"/>
                <w:lang w:val="en-GB"/>
              </w:rPr>
            </w:pPr>
            <w:r w:rsidRPr="00C94085">
              <w:rPr>
                <w:rFonts w:ascii="Sennheiser Neue Regular" w:hAnsi="Sennheiser Neue Regular"/>
                <w:b/>
                <w:bCs/>
                <w:sz w:val="18"/>
                <w:szCs w:val="18"/>
                <w:lang w:val="en-GB"/>
              </w:rPr>
              <w:t>Contact Global</w:t>
            </w:r>
          </w:p>
          <w:p w14:paraId="3F029E1B" w14:textId="77777777" w:rsidR="00E05E37" w:rsidRPr="00C94085" w:rsidRDefault="00E05E37" w:rsidP="00DB2224">
            <w:pPr>
              <w:rPr>
                <w:rFonts w:ascii="Sennheiser Neue Regular" w:hAnsi="Sennheiser Neue Regular"/>
                <w:sz w:val="18"/>
                <w:szCs w:val="18"/>
                <w:lang w:val="en-GB"/>
              </w:rPr>
            </w:pPr>
          </w:p>
          <w:p w14:paraId="627851A4" w14:textId="77777777" w:rsidR="00E05E37" w:rsidRPr="00C94085" w:rsidRDefault="00E05E37" w:rsidP="00DB2224">
            <w:pPr>
              <w:rPr>
                <w:rFonts w:ascii="Sennheiser Neue Regular" w:hAnsi="Sennheiser Neue Regular"/>
                <w:b/>
                <w:bCs/>
                <w:sz w:val="18"/>
                <w:szCs w:val="18"/>
              </w:rPr>
            </w:pPr>
            <w:r w:rsidRPr="00C94085">
              <w:rPr>
                <w:rFonts w:ascii="Sennheiser Neue Regular" w:hAnsi="Sennheiser Neue Regular"/>
                <w:b/>
                <w:bCs/>
                <w:sz w:val="18"/>
                <w:szCs w:val="18"/>
                <w:lang w:val="en-GB"/>
              </w:rPr>
              <w:t xml:space="preserve">Sennheiser electronic GmbH &amp; Co. </w:t>
            </w:r>
            <w:r w:rsidRPr="00C94085">
              <w:rPr>
                <w:rFonts w:ascii="Sennheiser Neue Regular" w:hAnsi="Sennheiser Neue Regular"/>
                <w:b/>
                <w:bCs/>
                <w:sz w:val="18"/>
                <w:szCs w:val="18"/>
              </w:rPr>
              <w:t>KG</w:t>
            </w:r>
          </w:p>
          <w:p w14:paraId="3CE0E6A2" w14:textId="77777777" w:rsidR="00E05E37" w:rsidRPr="00C94085" w:rsidRDefault="00E05E37" w:rsidP="00DB2224">
            <w:pPr>
              <w:outlineLvl w:val="0"/>
              <w:rPr>
                <w:rFonts w:ascii="Sennheiser Neue Regular" w:hAnsi="Sennheiser Neue Regular"/>
                <w:color w:val="0095D5"/>
                <w:sz w:val="18"/>
                <w:szCs w:val="18"/>
              </w:rPr>
            </w:pPr>
            <w:r w:rsidRPr="00C94085">
              <w:rPr>
                <w:rFonts w:ascii="Sennheiser Neue Regular" w:hAnsi="Sennheiser Neue Regular"/>
                <w:color w:val="0095D5"/>
                <w:sz w:val="18"/>
                <w:szCs w:val="18"/>
              </w:rPr>
              <w:t xml:space="preserve">Valentine </w:t>
            </w:r>
            <w:proofErr w:type="spellStart"/>
            <w:r w:rsidRPr="00C94085">
              <w:rPr>
                <w:rFonts w:ascii="Sennheiser Neue Regular" w:hAnsi="Sennheiser Neue Regular"/>
                <w:color w:val="0095D5"/>
                <w:sz w:val="18"/>
                <w:szCs w:val="18"/>
              </w:rPr>
              <w:t>Vialis</w:t>
            </w:r>
            <w:proofErr w:type="spellEnd"/>
          </w:p>
          <w:p w14:paraId="1AFC9777" w14:textId="77777777" w:rsidR="00E05E37" w:rsidRPr="00C94085" w:rsidRDefault="00E05E37" w:rsidP="00DB2224">
            <w:pPr>
              <w:rPr>
                <w:rFonts w:ascii="Sennheiser Neue Regular" w:hAnsi="Sennheiser Neue Regular"/>
                <w:sz w:val="18"/>
                <w:szCs w:val="18"/>
              </w:rPr>
            </w:pPr>
            <w:r w:rsidRPr="00C94085">
              <w:rPr>
                <w:rFonts w:ascii="Sennheiser Neue Regular" w:hAnsi="Sennheiser Neue Regular"/>
                <w:sz w:val="18"/>
                <w:szCs w:val="18"/>
              </w:rPr>
              <w:t xml:space="preserve">Communications and Local </w:t>
            </w:r>
            <w:proofErr w:type="spellStart"/>
            <w:r w:rsidRPr="00C94085">
              <w:rPr>
                <w:rFonts w:ascii="Sennheiser Neue Regular" w:hAnsi="Sennheiser Neue Regular"/>
                <w:sz w:val="18"/>
                <w:szCs w:val="18"/>
              </w:rPr>
              <w:t>Coordinator</w:t>
            </w:r>
            <w:proofErr w:type="spellEnd"/>
            <w:r w:rsidRPr="00C94085">
              <w:rPr>
                <w:rFonts w:ascii="Sennheiser Neue Regular" w:hAnsi="Sennheiser Neue Regular"/>
                <w:sz w:val="18"/>
                <w:szCs w:val="18"/>
              </w:rPr>
              <w:t xml:space="preserve"> France</w:t>
            </w:r>
          </w:p>
          <w:p w14:paraId="674B7610" w14:textId="77777777" w:rsidR="00E05E37" w:rsidRPr="00C94085" w:rsidRDefault="00E05E37" w:rsidP="00DB2224">
            <w:pPr>
              <w:rPr>
                <w:rFonts w:ascii="Sennheiser Neue Regular" w:hAnsi="Sennheiser Neue Regular"/>
                <w:sz w:val="18"/>
                <w:szCs w:val="18"/>
              </w:rPr>
            </w:pPr>
            <w:r w:rsidRPr="00C94085">
              <w:rPr>
                <w:rFonts w:ascii="Sennheiser Neue Regular" w:hAnsi="Sennheiser Neue Regular"/>
                <w:sz w:val="18"/>
                <w:szCs w:val="18"/>
              </w:rPr>
              <w:t>Tel : 01 49 87 03 08</w:t>
            </w:r>
          </w:p>
          <w:p w14:paraId="54FD28BD" w14:textId="77777777" w:rsidR="00E05E37" w:rsidRPr="00C94085" w:rsidRDefault="00E05E37" w:rsidP="00DB2224">
            <w:pPr>
              <w:rPr>
                <w:rFonts w:ascii="Sennheiser Neue Regular" w:hAnsi="Sennheiser Neue Regular"/>
                <w:sz w:val="18"/>
                <w:szCs w:val="18"/>
              </w:rPr>
            </w:pPr>
            <w:hyperlink r:id="rId14" w:history="1">
              <w:r w:rsidRPr="00C94085">
                <w:rPr>
                  <w:rStyle w:val="Lienhypertexte"/>
                  <w:rFonts w:ascii="Sennheiser Neue Regular" w:hAnsi="Sennheiser Neue Regular"/>
                  <w:sz w:val="18"/>
                  <w:szCs w:val="18"/>
                </w:rPr>
                <w:t>valentine.vialis@sennheiser.com</w:t>
              </w:r>
            </w:hyperlink>
          </w:p>
        </w:tc>
      </w:tr>
    </w:tbl>
    <w:p w14:paraId="50C11442" w14:textId="343922F9" w:rsidR="00D56CE7" w:rsidRPr="00C94085" w:rsidRDefault="00D56CE7" w:rsidP="00DB2224">
      <w:pPr>
        <w:rPr>
          <w:rFonts w:ascii="Sennheiser Neue Regular" w:hAnsi="Sennheiser Neue Regular"/>
          <w:sz w:val="18"/>
          <w:szCs w:val="18"/>
        </w:rPr>
      </w:pPr>
    </w:p>
    <w:sectPr w:rsidR="00D56CE7" w:rsidRPr="00C94085" w:rsidSect="007F012B">
      <w:headerReference w:type="default" r:id="rId15"/>
      <w:footerReference w:type="even" r:id="rId16"/>
      <w:footerReference w:type="default" r:id="rId17"/>
      <w:headerReference w:type="first" r:id="rId18"/>
      <w:footerReference w:type="first" r:id="rId19"/>
      <w:pgSz w:w="11906" w:h="16838" w:code="9"/>
      <w:pgMar w:top="2391" w:right="1673" w:bottom="1296" w:left="1418" w:header="624"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10BF8D" w14:textId="77777777" w:rsidR="000102FE" w:rsidRPr="003D152B" w:rsidRDefault="000102FE" w:rsidP="00CA1EB9">
      <w:r w:rsidRPr="003D152B">
        <w:separator/>
      </w:r>
    </w:p>
  </w:endnote>
  <w:endnote w:type="continuationSeparator" w:id="0">
    <w:p w14:paraId="42B36CF2" w14:textId="77777777" w:rsidR="000102FE" w:rsidRPr="003D152B" w:rsidRDefault="000102FE" w:rsidP="00CA1EB9">
      <w:r w:rsidRPr="003D152B">
        <w:continuationSeparator/>
      </w:r>
    </w:p>
  </w:endnote>
  <w:endnote w:type="continuationNotice" w:id="1">
    <w:p w14:paraId="32499780" w14:textId="77777777" w:rsidR="000102FE" w:rsidRPr="003D152B" w:rsidRDefault="000102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nnheiser Office">
    <w:altName w:val="Cambria"/>
    <w:panose1 w:val="020B0604020202020204"/>
    <w:charset w:val="00"/>
    <w:family w:val="swiss"/>
    <w:pitch w:val="variable"/>
    <w:sig w:usb0="A00000AF" w:usb1="500020DB" w:usb2="00000000" w:usb3="00000000" w:csb0="00000093" w:csb1="00000000"/>
    <w:embedRegular r:id="rId1" w:fontKey="{D22FA3C2-035B-1844-9D53-95C7C26B0D16}"/>
    <w:embedBold r:id="rId2" w:fontKey="{6A55C341-105C-6742-9B9A-44881B2565C8}"/>
    <w:embedItalic r:id="rId3" w:fontKey="{9D860D39-0C3A-F146-AFDF-C2FE6D9FD631}"/>
  </w:font>
  <w:font w:name="Times New Roman">
    <w:panose1 w:val="02020603050405020304"/>
    <w:charset w:val="00"/>
    <w:family w:val="roman"/>
    <w:pitch w:val="variable"/>
    <w:sig w:usb0="E0002EFF" w:usb1="C000785B" w:usb2="00000009" w:usb3="00000000" w:csb0="000001FF" w:csb1="00000000"/>
    <w:embedRegular r:id="rId4" w:fontKey="{9F8949A7-32BF-304A-A724-25378902358A}"/>
    <w:embedBold r:id="rId5" w:fontKey="{0E258125-FAE3-D54D-B5EF-CC2814767FDA}"/>
    <w:embedItalic r:id="rId6" w:fontKey="{68F26427-2D0F-B449-AF38-820A3AC801ED}"/>
  </w:font>
  <w:font w:name="MS Gothic">
    <w:altName w:val="ＭＳ ゴシック"/>
    <w:panose1 w:val="020B0609070205080204"/>
    <w:charset w:val="80"/>
    <w:family w:val="modern"/>
    <w:pitch w:val="fixed"/>
    <w:sig w:usb0="E00002FF" w:usb1="6AC7FDFB" w:usb2="08000012" w:usb3="00000000" w:csb0="0002009F" w:csb1="00000000"/>
  </w:font>
  <w:font w:name="Sennheiser Neue Regular">
    <w:panose1 w:val="020B0604020202020204"/>
    <w:charset w:val="4D"/>
    <w:family w:val="auto"/>
    <w:notTrueType/>
    <w:pitch w:val="variable"/>
    <w:sig w:usb0="A00000AF" w:usb1="500020D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B0B4C" w14:textId="087FE555" w:rsidR="00D0543B" w:rsidRPr="003D152B" w:rsidRDefault="00735EE7">
    <w:pPr>
      <w:pStyle w:val="Pieddepage"/>
      <w:rPr>
        <w:lang w:val="fr-FR"/>
      </w:rPr>
    </w:pPr>
    <w:r w:rsidRPr="003D152B">
      <w:rPr>
        <w:noProof/>
        <w:lang w:val="fr-FR"/>
      </w:rPr>
      <mc:AlternateContent>
        <mc:Choice Requires="wps">
          <w:drawing>
            <wp:anchor distT="0" distB="0" distL="0" distR="0" simplePos="0" relativeHeight="251658250" behindDoc="0" locked="0" layoutInCell="1" allowOverlap="1" wp14:anchorId="2D8D9824" wp14:editId="07E3CDB9">
              <wp:simplePos x="635" y="635"/>
              <wp:positionH relativeFrom="page">
                <wp:align>center</wp:align>
              </wp:positionH>
              <wp:positionV relativeFrom="page">
                <wp:align>bottom</wp:align>
              </wp:positionV>
              <wp:extent cx="494665" cy="393700"/>
              <wp:effectExtent l="0" t="0" r="635" b="0"/>
              <wp:wrapNone/>
              <wp:docPr id="1625808515" name="Textfeld 3"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4665" cy="393700"/>
                      </a:xfrm>
                      <a:prstGeom prst="rect">
                        <a:avLst/>
                      </a:prstGeom>
                      <a:noFill/>
                      <a:ln>
                        <a:noFill/>
                      </a:ln>
                    </wps:spPr>
                    <wps:txbx>
                      <w:txbxContent>
                        <w:p w14:paraId="0C56F171" w14:textId="7E792C9A" w:rsidR="00735EE7" w:rsidRPr="003D152B" w:rsidRDefault="00735EE7" w:rsidP="00735EE7">
                          <w:pPr>
                            <w:rPr>
                              <w:rFonts w:eastAsia="Sennheiser Office" w:cs="Sennheiser Office"/>
                              <w:color w:val="037CC2"/>
                              <w:sz w:val="22"/>
                            </w:rPr>
                          </w:pPr>
                          <w:r w:rsidRPr="003D152B">
                            <w:rPr>
                              <w:rFonts w:eastAsia="Sennheiser Office" w:cs="Sennheiser Office"/>
                              <w:color w:val="037CC2"/>
                              <w:sz w:val="22"/>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8D9824" id="_x0000_t202" coordsize="21600,21600" o:spt="202" path="m,l,21600r21600,l21600,xe">
              <v:stroke joinstyle="miter"/>
              <v:path gradientshapeok="t" o:connecttype="rect"/>
            </v:shapetype>
            <v:shape id="Textfeld 3" o:spid="_x0000_s1026" type="#_x0000_t202" alt="Internal" style="position:absolute;margin-left:0;margin-top:0;width:38.95pt;height:31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K3wDAIAABUEAAAOAAAAZHJzL2Uyb0RvYy54bWysU8tu2zAQvBfoPxC815LzcGPBcuAmcFHA&#10;SAI4Rc4URVoCSC5B0pbcr++Sluw27anohVrtLvcxM1zc91qRg3C+BVPS6SSnRBgOdWt2Jf3+uv50&#10;R4kPzNRMgRElPQpP75cfPyw6W4graEDVwhEsYnzR2ZI2IdgiyzxvhGZ+AlYYDEpwmgX8dbusdqzD&#10;6lplV3k+yzpwtXXAhffofTwF6TLVl1Lw8CylF4GokuJsIZ0unVU8s+WCFTvHbNPyYQz2D1No1hps&#10;ei71yAIje9f+UUq33IEHGSYcdAZStlykHXCbaf5um23DrEi7IDjenmHy/68sfzps7Ysjof8CPRIY&#10;AemsLzw64z69dDp+cVKCcYTweIZN9IFwdN7Mb2azW0o4hq7n15/zBGt2uWydD18FaBKNkjpkJYHF&#10;DhsfsCGmjimxl4F1q1RiRpnfHJgYPdllwmiFvuqHsSuoj7iNgxPR3vJ1iz03zIcX5pBZXADVGp7x&#10;kAq6ksJgUdKA+/E3f8xHwDFKSYdKKalBKVOivhkkIopqNNxoVMmYzvNbxIKYvX4A1N8Un4LlyUSv&#10;C2o0pQP9hjpexUYYYoZju5JWo/kQTpLFd8DFapWSUD+WhY3ZWh5LR5wiiK/9G3N2QDogRU8wyogV&#10;7wA/5cab3q72AWFPbERMT0AOUKP2EknDO4ni/vU/ZV1e8/InAAAA//8DAFBLAwQUAAYACAAAACEA&#10;ENT0f9sAAAADAQAADwAAAGRycy9kb3ducmV2LnhtbEyPwW7CMBBE75X4B2uReisOQYUSskEIqSeq&#10;SkAvvRl7SdLG6yh2IPx93V7oZaXRjGbe5uvBNuJCna8dI0wnCQhi7UzNJcLH8fXpBYQPio1qHBPC&#10;jTysi9FDrjLjrrynyyGUIpawzxRCFUKbSel1RVb5iWuJo3d2nVUhyq6UplPXWG4bmSbJXFpVc1yo&#10;VEvbivT3obcIz/vw1r/zcfY5pLevXbvVs/NOIz6Oh80KRKAh3MPwix/RoYhMJ9ez8aJBiI+Evxu9&#10;xWIJ4oQwTxOQRS7/sxc/AAAA//8DAFBLAQItABQABgAIAAAAIQC2gziS/gAAAOEBAAATAAAAAAAA&#10;AAAAAAAAAAAAAABbQ29udGVudF9UeXBlc10ueG1sUEsBAi0AFAAGAAgAAAAhADj9If/WAAAAlAEA&#10;AAsAAAAAAAAAAAAAAAAALwEAAF9yZWxzLy5yZWxzUEsBAi0AFAAGAAgAAAAhAJsYrfAMAgAAFQQA&#10;AA4AAAAAAAAAAAAAAAAALgIAAGRycy9lMm9Eb2MueG1sUEsBAi0AFAAGAAgAAAAhABDU9H/bAAAA&#10;AwEAAA8AAAAAAAAAAAAAAAAAZgQAAGRycy9kb3ducmV2LnhtbFBLBQYAAAAABAAEAPMAAABuBQAA&#10;AAA=&#10;" filled="f" stroked="f">
              <v:textbox style="mso-fit-shape-to-text:t" inset="0,0,0,15pt">
                <w:txbxContent>
                  <w:p w14:paraId="0C56F171" w14:textId="7E792C9A" w:rsidR="00735EE7" w:rsidRPr="003D152B" w:rsidRDefault="00735EE7" w:rsidP="00735EE7">
                    <w:pPr>
                      <w:rPr>
                        <w:rFonts w:eastAsia="Sennheiser Office" w:cs="Sennheiser Office"/>
                        <w:color w:val="037CC2"/>
                        <w:sz w:val="22"/>
                      </w:rPr>
                    </w:pPr>
                    <w:r w:rsidRPr="003D152B">
                      <w:rPr>
                        <w:rFonts w:eastAsia="Sennheiser Office" w:cs="Sennheiser Office"/>
                        <w:color w:val="037CC2"/>
                        <w:sz w:val="22"/>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317B1" w14:textId="0197626E" w:rsidR="00F1226E" w:rsidRPr="003D152B" w:rsidRDefault="003A5D79">
    <w:pPr>
      <w:pStyle w:val="Pieddepage"/>
      <w:rPr>
        <w:lang w:val="fr-FR"/>
      </w:rPr>
    </w:pPr>
    <w:r w:rsidRPr="003D152B">
      <w:rPr>
        <w:noProof/>
        <w:lang w:val="fr-FR"/>
      </w:rPr>
      <w:drawing>
        <wp:anchor distT="0" distB="0" distL="114300" distR="114300" simplePos="0" relativeHeight="251658248" behindDoc="0" locked="1" layoutInCell="1" allowOverlap="1" wp14:anchorId="6C031371" wp14:editId="27A7B55C">
          <wp:simplePos x="0" y="0"/>
          <wp:positionH relativeFrom="page">
            <wp:posOffset>4997450</wp:posOffset>
          </wp:positionH>
          <wp:positionV relativeFrom="page">
            <wp:posOffset>10088245</wp:posOffset>
          </wp:positionV>
          <wp:extent cx="720000" cy="176400"/>
          <wp:effectExtent l="0" t="0" r="4445" b="0"/>
          <wp:wrapNone/>
          <wp:docPr id="134797299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98403" name="Grafik 803698403"/>
                  <pic:cNvPicPr/>
                </pic:nvPicPr>
                <pic:blipFill>
                  <a:blip r:embed="rId1">
                    <a:extLst>
                      <a:ext uri="{96DAC541-7B7A-43D3-8B79-37D633B846F1}">
                        <asvg:svgBlip xmlns:asvg="http://schemas.microsoft.com/office/drawing/2016/SVG/main" r:embed="rId2"/>
                      </a:ext>
                    </a:extLst>
                  </a:blip>
                  <a:stretch>
                    <a:fillRect/>
                  </a:stretch>
                </pic:blipFill>
                <pic:spPr>
                  <a:xfrm>
                    <a:off x="0" y="0"/>
                    <a:ext cx="720000" cy="176400"/>
                  </a:xfrm>
                  <a:prstGeom prst="rect">
                    <a:avLst/>
                  </a:prstGeom>
                </pic:spPr>
              </pic:pic>
            </a:graphicData>
          </a:graphic>
          <wp14:sizeRelH relativeFrom="margin">
            <wp14:pctWidth>0</wp14:pctWidth>
          </wp14:sizeRelH>
          <wp14:sizeRelV relativeFrom="margin">
            <wp14:pctHeight>0</wp14:pctHeight>
          </wp14:sizeRelV>
        </wp:anchor>
      </w:drawing>
    </w:r>
    <w:r w:rsidR="00F96DF2" w:rsidRPr="003D152B">
      <w:rPr>
        <w:noProof/>
        <w:lang w:val="fr-FR"/>
      </w:rPr>
      <w:drawing>
        <wp:anchor distT="0" distB="0" distL="114300" distR="114300" simplePos="0" relativeHeight="251658245" behindDoc="0" locked="1" layoutInCell="1" allowOverlap="1" wp14:anchorId="2565DE6F" wp14:editId="50130936">
          <wp:simplePos x="0" y="0"/>
          <wp:positionH relativeFrom="page">
            <wp:posOffset>4049395</wp:posOffset>
          </wp:positionH>
          <wp:positionV relativeFrom="page">
            <wp:posOffset>10162540</wp:posOffset>
          </wp:positionV>
          <wp:extent cx="543600" cy="97200"/>
          <wp:effectExtent l="0" t="0" r="8890" b="0"/>
          <wp:wrapNone/>
          <wp:docPr id="96087930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79300" name="Grafik 960879300"/>
                  <pic:cNvPicPr/>
                </pic:nvPicPr>
                <pic:blipFill>
                  <a:blip r:embed="rId3">
                    <a:extLst>
                      <a:ext uri="{96DAC541-7B7A-43D3-8B79-37D633B846F1}">
                        <asvg:svgBlip xmlns:asvg="http://schemas.microsoft.com/office/drawing/2016/SVG/main" r:embed="rId4"/>
                      </a:ext>
                    </a:extLst>
                  </a:blip>
                  <a:stretch>
                    <a:fillRect/>
                  </a:stretch>
                </pic:blipFill>
                <pic:spPr>
                  <a:xfrm>
                    <a:off x="0" y="0"/>
                    <a:ext cx="543600" cy="97200"/>
                  </a:xfrm>
                  <a:prstGeom prst="rect">
                    <a:avLst/>
                  </a:prstGeom>
                </pic:spPr>
              </pic:pic>
            </a:graphicData>
          </a:graphic>
          <wp14:sizeRelH relativeFrom="margin">
            <wp14:pctWidth>0</wp14:pctWidth>
          </wp14:sizeRelH>
          <wp14:sizeRelV relativeFrom="margin">
            <wp14:pctHeight>0</wp14:pctHeight>
          </wp14:sizeRelV>
        </wp:anchor>
      </w:drawing>
    </w:r>
    <w:r w:rsidR="002F6B0D" w:rsidRPr="003D152B">
      <w:rPr>
        <w:noProof/>
        <w:lang w:val="fr-FR"/>
      </w:rPr>
      <w:drawing>
        <wp:anchor distT="0" distB="0" distL="114300" distR="114300" simplePos="0" relativeHeight="251658244" behindDoc="0" locked="1" layoutInCell="1" allowOverlap="1" wp14:anchorId="05554200" wp14:editId="32D1A443">
          <wp:simplePos x="0" y="0"/>
          <wp:positionH relativeFrom="page">
            <wp:posOffset>2362200</wp:posOffset>
          </wp:positionH>
          <wp:positionV relativeFrom="page">
            <wp:posOffset>10088245</wp:posOffset>
          </wp:positionV>
          <wp:extent cx="1296000" cy="284400"/>
          <wp:effectExtent l="0" t="0" r="0" b="1905"/>
          <wp:wrapNone/>
          <wp:docPr id="70705880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72089" name="Grafik 2007472089"/>
                  <pic:cNvPicPr/>
                </pic:nvPicPr>
                <pic:blipFill>
                  <a:blip r:embed="rId5">
                    <a:extLst>
                      <a:ext uri="{96DAC541-7B7A-43D3-8B79-37D633B846F1}">
                        <asvg:svgBlip xmlns:asvg="http://schemas.microsoft.com/office/drawing/2016/SVG/main" r:embed="rId6"/>
                      </a:ext>
                    </a:extLst>
                  </a:blip>
                  <a:stretch>
                    <a:fillRect/>
                  </a:stretch>
                </pic:blipFill>
                <pic:spPr>
                  <a:xfrm>
                    <a:off x="0" y="0"/>
                    <a:ext cx="1296000" cy="284400"/>
                  </a:xfrm>
                  <a:prstGeom prst="rect">
                    <a:avLst/>
                  </a:prstGeom>
                </pic:spPr>
              </pic:pic>
            </a:graphicData>
          </a:graphic>
          <wp14:sizeRelH relativeFrom="margin">
            <wp14:pctWidth>0</wp14:pctWidth>
          </wp14:sizeRelH>
          <wp14:sizeRelV relativeFrom="margin">
            <wp14:pctHeight>0</wp14:pctHeight>
          </wp14:sizeRelV>
        </wp:anchor>
      </w:drawing>
    </w:r>
    <w:r w:rsidR="005070CA" w:rsidRPr="003D152B">
      <w:rPr>
        <w:noProof/>
        <w:lang w:val="fr-FR"/>
      </w:rPr>
      <w:drawing>
        <wp:anchor distT="0" distB="0" distL="114300" distR="114300" simplePos="0" relativeHeight="251658242" behindDoc="0" locked="1" layoutInCell="1" allowOverlap="1" wp14:anchorId="2F9762E7" wp14:editId="5DB9F31C">
          <wp:simplePos x="0" y="0"/>
          <wp:positionH relativeFrom="page">
            <wp:posOffset>900430</wp:posOffset>
          </wp:positionH>
          <wp:positionV relativeFrom="page">
            <wp:posOffset>10149840</wp:posOffset>
          </wp:positionV>
          <wp:extent cx="1076400" cy="144000"/>
          <wp:effectExtent l="0" t="0" r="0" b="8890"/>
          <wp:wrapNone/>
          <wp:docPr id="94242271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7277" name="Grafik 2"/>
                  <pic:cNvPicPr/>
                </pic:nvPicPr>
                <pic:blipFill>
                  <a:blip r:embed="rId7">
                    <a:extLst>
                      <a:ext uri="{96DAC541-7B7A-43D3-8B79-37D633B846F1}">
                        <asvg:svgBlip xmlns:asvg="http://schemas.microsoft.com/office/drawing/2016/SVG/main" r:embed="rId8"/>
                      </a:ext>
                    </a:extLst>
                  </a:blip>
                  <a:stretch>
                    <a:fillRect/>
                  </a:stretch>
                </pic:blipFill>
                <pic:spPr>
                  <a:xfrm>
                    <a:off x="0" y="0"/>
                    <a:ext cx="1076400" cy="144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075EB" w14:textId="06F8F0A3" w:rsidR="00F1226E" w:rsidRPr="003D152B" w:rsidRDefault="00BB6A08">
    <w:pPr>
      <w:pStyle w:val="Pieddepage"/>
      <w:rPr>
        <w:lang w:val="fr-FR"/>
      </w:rPr>
    </w:pPr>
    <w:r w:rsidRPr="003D152B">
      <w:rPr>
        <w:noProof/>
        <w:lang w:val="fr-FR"/>
      </w:rPr>
      <w:drawing>
        <wp:anchor distT="0" distB="0" distL="114300" distR="114300" simplePos="0" relativeHeight="251658247" behindDoc="0" locked="0" layoutInCell="1" allowOverlap="1" wp14:anchorId="7EA90174" wp14:editId="17344A66">
          <wp:simplePos x="0" y="0"/>
          <wp:positionH relativeFrom="page">
            <wp:posOffset>4996180</wp:posOffset>
          </wp:positionH>
          <wp:positionV relativeFrom="page">
            <wp:posOffset>10088880</wp:posOffset>
          </wp:positionV>
          <wp:extent cx="720000" cy="176400"/>
          <wp:effectExtent l="0" t="0" r="4445" b="0"/>
          <wp:wrapNone/>
          <wp:docPr id="80369840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98403" name="Grafik 803698403"/>
                  <pic:cNvPicPr/>
                </pic:nvPicPr>
                <pic:blipFill>
                  <a:blip r:embed="rId1">
                    <a:extLst>
                      <a:ext uri="{96DAC541-7B7A-43D3-8B79-37D633B846F1}">
                        <asvg:svgBlip xmlns:asvg="http://schemas.microsoft.com/office/drawing/2016/SVG/main" r:embed="rId2"/>
                      </a:ext>
                    </a:extLst>
                  </a:blip>
                  <a:stretch>
                    <a:fillRect/>
                  </a:stretch>
                </pic:blipFill>
                <pic:spPr>
                  <a:xfrm>
                    <a:off x="0" y="0"/>
                    <a:ext cx="720000" cy="176400"/>
                  </a:xfrm>
                  <a:prstGeom prst="rect">
                    <a:avLst/>
                  </a:prstGeom>
                </pic:spPr>
              </pic:pic>
            </a:graphicData>
          </a:graphic>
          <wp14:sizeRelH relativeFrom="margin">
            <wp14:pctWidth>0</wp14:pctWidth>
          </wp14:sizeRelH>
          <wp14:sizeRelV relativeFrom="margin">
            <wp14:pctHeight>0</wp14:pctHeight>
          </wp14:sizeRelV>
        </wp:anchor>
      </w:drawing>
    </w:r>
    <w:r w:rsidR="00371D3A" w:rsidRPr="003D152B">
      <w:rPr>
        <w:noProof/>
        <w:lang w:val="fr-FR"/>
      </w:rPr>
      <w:drawing>
        <wp:anchor distT="0" distB="0" distL="114300" distR="114300" simplePos="0" relativeHeight="251658246" behindDoc="0" locked="1" layoutInCell="1" allowOverlap="1" wp14:anchorId="7023F905" wp14:editId="2F1524C3">
          <wp:simplePos x="0" y="0"/>
          <wp:positionH relativeFrom="page">
            <wp:posOffset>4050665</wp:posOffset>
          </wp:positionH>
          <wp:positionV relativeFrom="page">
            <wp:posOffset>10163810</wp:posOffset>
          </wp:positionV>
          <wp:extent cx="543600" cy="97200"/>
          <wp:effectExtent l="0" t="0" r="8890" b="0"/>
          <wp:wrapNone/>
          <wp:docPr id="196509634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79300" name="Grafik 960879300"/>
                  <pic:cNvPicPr/>
                </pic:nvPicPr>
                <pic:blipFill>
                  <a:blip r:embed="rId3">
                    <a:extLst>
                      <a:ext uri="{96DAC541-7B7A-43D3-8B79-37D633B846F1}">
                        <asvg:svgBlip xmlns:asvg="http://schemas.microsoft.com/office/drawing/2016/SVG/main" r:embed="rId4"/>
                      </a:ext>
                    </a:extLst>
                  </a:blip>
                  <a:stretch>
                    <a:fillRect/>
                  </a:stretch>
                </pic:blipFill>
                <pic:spPr>
                  <a:xfrm>
                    <a:off x="0" y="0"/>
                    <a:ext cx="543600" cy="97200"/>
                  </a:xfrm>
                  <a:prstGeom prst="rect">
                    <a:avLst/>
                  </a:prstGeom>
                </pic:spPr>
              </pic:pic>
            </a:graphicData>
          </a:graphic>
          <wp14:sizeRelH relativeFrom="margin">
            <wp14:pctWidth>0</wp14:pctWidth>
          </wp14:sizeRelH>
          <wp14:sizeRelV relativeFrom="margin">
            <wp14:pctHeight>0</wp14:pctHeight>
          </wp14:sizeRelV>
        </wp:anchor>
      </w:drawing>
    </w:r>
    <w:r w:rsidR="009C0F6A" w:rsidRPr="003D152B">
      <w:rPr>
        <w:noProof/>
        <w:lang w:val="fr-FR"/>
      </w:rPr>
      <w:drawing>
        <wp:anchor distT="0" distB="0" distL="114300" distR="114300" simplePos="0" relativeHeight="251658243" behindDoc="0" locked="1" layoutInCell="1" allowOverlap="1" wp14:anchorId="59300EB3" wp14:editId="23B0DC45">
          <wp:simplePos x="0" y="0"/>
          <wp:positionH relativeFrom="page">
            <wp:posOffset>2360930</wp:posOffset>
          </wp:positionH>
          <wp:positionV relativeFrom="page">
            <wp:posOffset>10088880</wp:posOffset>
          </wp:positionV>
          <wp:extent cx="1296000" cy="284400"/>
          <wp:effectExtent l="0" t="0" r="0" b="1905"/>
          <wp:wrapNone/>
          <wp:docPr id="200747208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72089" name="Grafik 2007472089"/>
                  <pic:cNvPicPr/>
                </pic:nvPicPr>
                <pic:blipFill>
                  <a:blip r:embed="rId5">
                    <a:extLst>
                      <a:ext uri="{96DAC541-7B7A-43D3-8B79-37D633B846F1}">
                        <asvg:svgBlip xmlns:asvg="http://schemas.microsoft.com/office/drawing/2016/SVG/main" r:embed="rId6"/>
                      </a:ext>
                    </a:extLst>
                  </a:blip>
                  <a:stretch>
                    <a:fillRect/>
                  </a:stretch>
                </pic:blipFill>
                <pic:spPr>
                  <a:xfrm>
                    <a:off x="0" y="0"/>
                    <a:ext cx="1296000" cy="284400"/>
                  </a:xfrm>
                  <a:prstGeom prst="rect">
                    <a:avLst/>
                  </a:prstGeom>
                </pic:spPr>
              </pic:pic>
            </a:graphicData>
          </a:graphic>
          <wp14:sizeRelH relativeFrom="margin">
            <wp14:pctWidth>0</wp14:pctWidth>
          </wp14:sizeRelH>
          <wp14:sizeRelV relativeFrom="margin">
            <wp14:pctHeight>0</wp14:pctHeight>
          </wp14:sizeRelV>
        </wp:anchor>
      </w:drawing>
    </w:r>
    <w:r w:rsidR="003B023E" w:rsidRPr="003D152B">
      <w:rPr>
        <w:noProof/>
        <w:lang w:val="fr-FR"/>
      </w:rPr>
      <w:drawing>
        <wp:anchor distT="0" distB="0" distL="114300" distR="114300" simplePos="0" relativeHeight="251658241" behindDoc="0" locked="1" layoutInCell="1" allowOverlap="1" wp14:anchorId="52FF047A" wp14:editId="1C5BAC1E">
          <wp:simplePos x="0" y="0"/>
          <wp:positionH relativeFrom="page">
            <wp:posOffset>900430</wp:posOffset>
          </wp:positionH>
          <wp:positionV relativeFrom="page">
            <wp:posOffset>10150459</wp:posOffset>
          </wp:positionV>
          <wp:extent cx="1076400" cy="144000"/>
          <wp:effectExtent l="0" t="0" r="0" b="8890"/>
          <wp:wrapNone/>
          <wp:docPr id="18561727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7277" name="Grafik 2"/>
                  <pic:cNvPicPr/>
                </pic:nvPicPr>
                <pic:blipFill>
                  <a:blip r:embed="rId7">
                    <a:extLst>
                      <a:ext uri="{96DAC541-7B7A-43D3-8B79-37D633B846F1}">
                        <asvg:svgBlip xmlns:asvg="http://schemas.microsoft.com/office/drawing/2016/SVG/main" r:embed="rId8"/>
                      </a:ext>
                    </a:extLst>
                  </a:blip>
                  <a:stretch>
                    <a:fillRect/>
                  </a:stretch>
                </pic:blipFill>
                <pic:spPr>
                  <a:xfrm>
                    <a:off x="0" y="0"/>
                    <a:ext cx="1076400" cy="144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35D6A4" w14:textId="77777777" w:rsidR="000102FE" w:rsidRPr="003D152B" w:rsidRDefault="000102FE" w:rsidP="00CA1EB9">
      <w:r w:rsidRPr="003D152B">
        <w:separator/>
      </w:r>
    </w:p>
  </w:footnote>
  <w:footnote w:type="continuationSeparator" w:id="0">
    <w:p w14:paraId="343C0BB6" w14:textId="77777777" w:rsidR="000102FE" w:rsidRPr="003D152B" w:rsidRDefault="000102FE" w:rsidP="00CA1EB9">
      <w:r w:rsidRPr="003D152B">
        <w:continuationSeparator/>
      </w:r>
    </w:p>
  </w:footnote>
  <w:footnote w:type="continuationNotice" w:id="1">
    <w:p w14:paraId="7A2258EB" w14:textId="77777777" w:rsidR="000102FE" w:rsidRPr="003D152B" w:rsidRDefault="000102F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B312F" w14:textId="39379EEF" w:rsidR="00561C4F" w:rsidRPr="003D152B" w:rsidRDefault="00561C4F" w:rsidP="00561C4F">
    <w:pPr>
      <w:pStyle w:val="En-tte"/>
      <w:ind w:right="-992"/>
      <w:rPr>
        <w:b w:val="0"/>
        <w:bCs/>
        <w:sz w:val="18"/>
        <w:szCs w:val="20"/>
        <w:lang w:val="fr-FR"/>
      </w:rPr>
    </w:pPr>
    <w:r w:rsidRPr="003D152B">
      <w:rPr>
        <w:b w:val="0"/>
        <w:bCs/>
        <w:noProof/>
        <w:sz w:val="18"/>
        <w:szCs w:val="20"/>
        <w:lang w:val="fr-FR"/>
      </w:rPr>
      <w:drawing>
        <wp:anchor distT="0" distB="0" distL="114300" distR="114300" simplePos="0" relativeHeight="251658249" behindDoc="0" locked="1" layoutInCell="1" allowOverlap="1" wp14:anchorId="42C3D139" wp14:editId="6D3E45DB">
          <wp:simplePos x="0" y="0"/>
          <wp:positionH relativeFrom="page">
            <wp:posOffset>900430</wp:posOffset>
          </wp:positionH>
          <wp:positionV relativeFrom="page">
            <wp:posOffset>416560</wp:posOffset>
          </wp:positionV>
          <wp:extent cx="2016000" cy="198000"/>
          <wp:effectExtent l="0" t="0" r="3810" b="0"/>
          <wp:wrapNone/>
          <wp:docPr id="54930251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35903" name="Grafik 1867235903"/>
                  <pic:cNvPicPr/>
                </pic:nvPicPr>
                <pic:blipFill>
                  <a:blip r:embed="rId1">
                    <a:extLst>
                      <a:ext uri="{96DAC541-7B7A-43D3-8B79-37D633B846F1}">
                        <asvg:svgBlip xmlns:asvg="http://schemas.microsoft.com/office/drawing/2016/SVG/main" r:embed="rId2"/>
                      </a:ext>
                    </a:extLst>
                  </a:blip>
                  <a:stretch>
                    <a:fillRect/>
                  </a:stretch>
                </pic:blipFill>
                <pic:spPr>
                  <a:xfrm>
                    <a:off x="0" y="0"/>
                    <a:ext cx="2016000" cy="198000"/>
                  </a:xfrm>
                  <a:prstGeom prst="rect">
                    <a:avLst/>
                  </a:prstGeom>
                </pic:spPr>
              </pic:pic>
            </a:graphicData>
          </a:graphic>
          <wp14:sizeRelH relativeFrom="margin">
            <wp14:pctWidth>0</wp14:pctWidth>
          </wp14:sizeRelH>
          <wp14:sizeRelV relativeFrom="margin">
            <wp14:pctHeight>0</wp14:pctHeight>
          </wp14:sizeRelV>
        </wp:anchor>
      </w:drawing>
    </w:r>
    <w:r w:rsidR="003C0022" w:rsidRPr="003D152B">
      <w:rPr>
        <w:b w:val="0"/>
        <w:bCs/>
        <w:sz w:val="18"/>
        <w:szCs w:val="20"/>
        <w:lang w:val="fr-FR"/>
      </w:rPr>
      <w:t xml:space="preserve"> </w:t>
    </w:r>
    <w:r w:rsidR="00380563" w:rsidRPr="003D152B">
      <w:rPr>
        <w:b w:val="0"/>
        <w:bCs/>
        <w:sz w:val="18"/>
        <w:szCs w:val="20"/>
        <w:lang w:val="fr-FR"/>
      </w:rPr>
      <w:t>Communiqué de presse</w:t>
    </w:r>
    <w:r w:rsidRPr="003D152B">
      <w:rPr>
        <w:b w:val="0"/>
        <w:bCs/>
        <w:sz w:val="18"/>
        <w:szCs w:val="20"/>
        <w:lang w:val="fr-FR"/>
      </w:rPr>
      <w:br/>
    </w:r>
    <w:r w:rsidRPr="003D152B">
      <w:rPr>
        <w:b w:val="0"/>
        <w:bCs/>
        <w:sz w:val="18"/>
        <w:szCs w:val="20"/>
        <w:lang w:val="fr-FR"/>
      </w:rPr>
      <w:fldChar w:fldCharType="begin"/>
    </w:r>
    <w:r w:rsidRPr="003D152B">
      <w:rPr>
        <w:b w:val="0"/>
        <w:bCs/>
        <w:sz w:val="18"/>
        <w:szCs w:val="20"/>
        <w:lang w:val="fr-FR"/>
      </w:rPr>
      <w:instrText xml:space="preserve"> PAGE   \* MERGEFORMAT </w:instrText>
    </w:r>
    <w:r w:rsidRPr="003D152B">
      <w:rPr>
        <w:b w:val="0"/>
        <w:bCs/>
        <w:sz w:val="18"/>
        <w:szCs w:val="20"/>
        <w:lang w:val="fr-FR"/>
      </w:rPr>
      <w:fldChar w:fldCharType="separate"/>
    </w:r>
    <w:r w:rsidRPr="003D152B">
      <w:rPr>
        <w:b w:val="0"/>
        <w:bCs/>
        <w:sz w:val="18"/>
        <w:szCs w:val="20"/>
        <w:lang w:val="fr-FR"/>
      </w:rPr>
      <w:t>1</w:t>
    </w:r>
    <w:r w:rsidRPr="003D152B">
      <w:rPr>
        <w:b w:val="0"/>
        <w:bCs/>
        <w:sz w:val="18"/>
        <w:szCs w:val="20"/>
        <w:lang w:val="fr-FR"/>
      </w:rPr>
      <w:fldChar w:fldCharType="end"/>
    </w:r>
    <w:r w:rsidRPr="003D152B">
      <w:rPr>
        <w:b w:val="0"/>
        <w:bCs/>
        <w:sz w:val="18"/>
        <w:szCs w:val="20"/>
        <w:lang w:val="fr-FR"/>
      </w:rPr>
      <w:t>/</w:t>
    </w:r>
    <w:r w:rsidRPr="003D152B">
      <w:rPr>
        <w:b w:val="0"/>
        <w:bCs/>
        <w:sz w:val="18"/>
        <w:szCs w:val="20"/>
        <w:lang w:val="fr-FR"/>
      </w:rPr>
      <w:fldChar w:fldCharType="begin"/>
    </w:r>
    <w:r w:rsidRPr="003D152B">
      <w:rPr>
        <w:b w:val="0"/>
        <w:bCs/>
        <w:sz w:val="18"/>
        <w:szCs w:val="20"/>
        <w:lang w:val="fr-FR"/>
      </w:rPr>
      <w:instrText>NUMPAGES   \* MERGEFORMAT</w:instrText>
    </w:r>
    <w:r w:rsidRPr="003D152B">
      <w:rPr>
        <w:b w:val="0"/>
        <w:bCs/>
        <w:sz w:val="18"/>
        <w:szCs w:val="20"/>
        <w:lang w:val="fr-FR"/>
      </w:rPr>
      <w:fldChar w:fldCharType="separate"/>
    </w:r>
    <w:r w:rsidRPr="003D152B">
      <w:rPr>
        <w:b w:val="0"/>
        <w:bCs/>
        <w:sz w:val="18"/>
        <w:szCs w:val="20"/>
        <w:lang w:val="fr-FR"/>
      </w:rPr>
      <w:t>2</w:t>
    </w:r>
    <w:r w:rsidRPr="003D152B">
      <w:rPr>
        <w:b w:val="0"/>
        <w:bCs/>
        <w:sz w:val="18"/>
        <w:szCs w:val="20"/>
        <w:lang w:val="fr-F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006C6" w14:textId="79D46A47" w:rsidR="00E85B68" w:rsidRPr="003D152B" w:rsidRDefault="00F35E7D" w:rsidP="00262791">
    <w:pPr>
      <w:pStyle w:val="En-tte"/>
      <w:ind w:right="-992"/>
      <w:rPr>
        <w:b w:val="0"/>
        <w:bCs/>
        <w:lang w:val="fr-FR"/>
      </w:rPr>
    </w:pPr>
    <w:r w:rsidRPr="003D152B">
      <w:rPr>
        <w:b w:val="0"/>
        <w:bCs/>
        <w:noProof/>
        <w:sz w:val="18"/>
        <w:szCs w:val="20"/>
        <w:lang w:val="fr-FR"/>
      </w:rPr>
      <w:drawing>
        <wp:anchor distT="0" distB="0" distL="114300" distR="114300" simplePos="0" relativeHeight="251658240" behindDoc="0" locked="1" layoutInCell="1" allowOverlap="1" wp14:anchorId="41B0660B" wp14:editId="27478AEA">
          <wp:simplePos x="0" y="0"/>
          <wp:positionH relativeFrom="page">
            <wp:posOffset>900430</wp:posOffset>
          </wp:positionH>
          <wp:positionV relativeFrom="page">
            <wp:posOffset>416560</wp:posOffset>
          </wp:positionV>
          <wp:extent cx="2016000" cy="198000"/>
          <wp:effectExtent l="0" t="0" r="3810" b="0"/>
          <wp:wrapNone/>
          <wp:docPr id="186723590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35903" name="Grafik 1867235903"/>
                  <pic:cNvPicPr/>
                </pic:nvPicPr>
                <pic:blipFill>
                  <a:blip r:embed="rId1">
                    <a:extLst>
                      <a:ext uri="{96DAC541-7B7A-43D3-8B79-37D633B846F1}">
                        <asvg:svgBlip xmlns:asvg="http://schemas.microsoft.com/office/drawing/2016/SVG/main" r:embed="rId2"/>
                      </a:ext>
                    </a:extLst>
                  </a:blip>
                  <a:stretch>
                    <a:fillRect/>
                  </a:stretch>
                </pic:blipFill>
                <pic:spPr>
                  <a:xfrm>
                    <a:off x="0" y="0"/>
                    <a:ext cx="2016000" cy="198000"/>
                  </a:xfrm>
                  <a:prstGeom prst="rect">
                    <a:avLst/>
                  </a:prstGeom>
                </pic:spPr>
              </pic:pic>
            </a:graphicData>
          </a:graphic>
          <wp14:sizeRelH relativeFrom="margin">
            <wp14:pctWidth>0</wp14:pctWidth>
          </wp14:sizeRelH>
          <wp14:sizeRelV relativeFrom="margin">
            <wp14:pctHeight>0</wp14:pctHeight>
          </wp14:sizeRelV>
        </wp:anchor>
      </w:drawing>
    </w:r>
    <w:r w:rsidR="00380563" w:rsidRPr="003D152B">
      <w:rPr>
        <w:b w:val="0"/>
        <w:bCs/>
        <w:sz w:val="18"/>
        <w:szCs w:val="20"/>
        <w:lang w:val="fr-FR"/>
      </w:rPr>
      <w:t>Communiqué de presse</w:t>
    </w:r>
    <w:r w:rsidR="00882ED3" w:rsidRPr="003D152B">
      <w:rPr>
        <w:b w:val="0"/>
        <w:bCs/>
        <w:sz w:val="18"/>
        <w:szCs w:val="20"/>
        <w:lang w:val="fr-FR"/>
      </w:rPr>
      <w:br/>
    </w:r>
    <w:r w:rsidR="00E85B68" w:rsidRPr="003D152B">
      <w:rPr>
        <w:b w:val="0"/>
        <w:bCs/>
        <w:sz w:val="18"/>
        <w:szCs w:val="20"/>
        <w:lang w:val="fr-FR"/>
      </w:rPr>
      <w:fldChar w:fldCharType="begin"/>
    </w:r>
    <w:r w:rsidR="00E85B68" w:rsidRPr="003D152B">
      <w:rPr>
        <w:b w:val="0"/>
        <w:bCs/>
        <w:sz w:val="18"/>
        <w:szCs w:val="20"/>
        <w:lang w:val="fr-FR"/>
      </w:rPr>
      <w:instrText xml:space="preserve"> PAGE   \* MERGEFORMAT </w:instrText>
    </w:r>
    <w:r w:rsidR="00E85B68" w:rsidRPr="003D152B">
      <w:rPr>
        <w:b w:val="0"/>
        <w:bCs/>
        <w:sz w:val="18"/>
        <w:szCs w:val="20"/>
        <w:lang w:val="fr-FR"/>
      </w:rPr>
      <w:fldChar w:fldCharType="separate"/>
    </w:r>
    <w:r w:rsidR="00E85B68" w:rsidRPr="003D152B">
      <w:rPr>
        <w:b w:val="0"/>
        <w:bCs/>
        <w:sz w:val="18"/>
        <w:szCs w:val="20"/>
        <w:lang w:val="fr-FR"/>
      </w:rPr>
      <w:t>1</w:t>
    </w:r>
    <w:r w:rsidR="00E85B68" w:rsidRPr="003D152B">
      <w:rPr>
        <w:b w:val="0"/>
        <w:bCs/>
        <w:sz w:val="18"/>
        <w:szCs w:val="20"/>
        <w:lang w:val="fr-FR"/>
      </w:rPr>
      <w:fldChar w:fldCharType="end"/>
    </w:r>
    <w:r w:rsidR="00E85B68" w:rsidRPr="003D152B">
      <w:rPr>
        <w:b w:val="0"/>
        <w:bCs/>
        <w:sz w:val="18"/>
        <w:szCs w:val="20"/>
        <w:lang w:val="fr-FR"/>
      </w:rPr>
      <w:t>/</w:t>
    </w:r>
    <w:r w:rsidR="00E85B68" w:rsidRPr="003D152B">
      <w:rPr>
        <w:b w:val="0"/>
        <w:bCs/>
        <w:sz w:val="18"/>
        <w:szCs w:val="20"/>
        <w:lang w:val="fr-FR"/>
      </w:rPr>
      <w:fldChar w:fldCharType="begin"/>
    </w:r>
    <w:r w:rsidR="00E85B68" w:rsidRPr="003D152B">
      <w:rPr>
        <w:b w:val="0"/>
        <w:bCs/>
        <w:sz w:val="18"/>
        <w:szCs w:val="20"/>
        <w:lang w:val="fr-FR"/>
      </w:rPr>
      <w:instrText>NUMPAGES   \* MERGEFORMAT</w:instrText>
    </w:r>
    <w:r w:rsidR="00E85B68" w:rsidRPr="003D152B">
      <w:rPr>
        <w:b w:val="0"/>
        <w:bCs/>
        <w:sz w:val="18"/>
        <w:szCs w:val="20"/>
        <w:lang w:val="fr-FR"/>
      </w:rPr>
      <w:fldChar w:fldCharType="separate"/>
    </w:r>
    <w:r w:rsidR="00E85B68" w:rsidRPr="003D152B">
      <w:rPr>
        <w:b w:val="0"/>
        <w:bCs/>
        <w:sz w:val="18"/>
        <w:szCs w:val="20"/>
        <w:lang w:val="fr-FR"/>
      </w:rPr>
      <w:t>2</w:t>
    </w:r>
    <w:r w:rsidR="00E85B68" w:rsidRPr="003D152B">
      <w:rPr>
        <w:b w:val="0"/>
        <w:bCs/>
        <w:sz w:val="18"/>
        <w:szCs w:val="20"/>
        <w:lang w:val="fr-F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541C4"/>
    <w:multiLevelType w:val="hybridMultilevel"/>
    <w:tmpl w:val="64D0F4BA"/>
    <w:lvl w:ilvl="0" w:tplc="2A7C30E2">
      <w:start w:val="1"/>
      <w:numFmt w:val="decimal"/>
      <w:lvlText w:val="%1."/>
      <w:lvlJc w:val="left"/>
      <w:pPr>
        <w:ind w:left="1020" w:hanging="360"/>
      </w:pPr>
    </w:lvl>
    <w:lvl w:ilvl="1" w:tplc="DF4025AA">
      <w:start w:val="1"/>
      <w:numFmt w:val="decimal"/>
      <w:lvlText w:val="%2."/>
      <w:lvlJc w:val="left"/>
      <w:pPr>
        <w:ind w:left="1020" w:hanging="360"/>
      </w:pPr>
    </w:lvl>
    <w:lvl w:ilvl="2" w:tplc="5FB41890">
      <w:start w:val="1"/>
      <w:numFmt w:val="decimal"/>
      <w:lvlText w:val="%3."/>
      <w:lvlJc w:val="left"/>
      <w:pPr>
        <w:ind w:left="1020" w:hanging="360"/>
      </w:pPr>
    </w:lvl>
    <w:lvl w:ilvl="3" w:tplc="C840C4FA">
      <w:start w:val="1"/>
      <w:numFmt w:val="decimal"/>
      <w:lvlText w:val="%4."/>
      <w:lvlJc w:val="left"/>
      <w:pPr>
        <w:ind w:left="1020" w:hanging="360"/>
      </w:pPr>
    </w:lvl>
    <w:lvl w:ilvl="4" w:tplc="4C48D422">
      <w:start w:val="1"/>
      <w:numFmt w:val="decimal"/>
      <w:lvlText w:val="%5."/>
      <w:lvlJc w:val="left"/>
      <w:pPr>
        <w:ind w:left="1020" w:hanging="360"/>
      </w:pPr>
    </w:lvl>
    <w:lvl w:ilvl="5" w:tplc="D708CBE0">
      <w:start w:val="1"/>
      <w:numFmt w:val="decimal"/>
      <w:lvlText w:val="%6."/>
      <w:lvlJc w:val="left"/>
      <w:pPr>
        <w:ind w:left="1020" w:hanging="360"/>
      </w:pPr>
    </w:lvl>
    <w:lvl w:ilvl="6" w:tplc="01A6AFB6">
      <w:start w:val="1"/>
      <w:numFmt w:val="decimal"/>
      <w:lvlText w:val="%7."/>
      <w:lvlJc w:val="left"/>
      <w:pPr>
        <w:ind w:left="1020" w:hanging="360"/>
      </w:pPr>
    </w:lvl>
    <w:lvl w:ilvl="7" w:tplc="4600CE1C">
      <w:start w:val="1"/>
      <w:numFmt w:val="decimal"/>
      <w:lvlText w:val="%8."/>
      <w:lvlJc w:val="left"/>
      <w:pPr>
        <w:ind w:left="1020" w:hanging="360"/>
      </w:pPr>
    </w:lvl>
    <w:lvl w:ilvl="8" w:tplc="A0BAA688">
      <w:start w:val="1"/>
      <w:numFmt w:val="decimal"/>
      <w:lvlText w:val="%9."/>
      <w:lvlJc w:val="left"/>
      <w:pPr>
        <w:ind w:left="1020" w:hanging="360"/>
      </w:pPr>
    </w:lvl>
  </w:abstractNum>
  <w:abstractNum w:abstractNumId="1" w15:restartNumberingAfterBreak="0">
    <w:nsid w:val="33701A45"/>
    <w:multiLevelType w:val="hybridMultilevel"/>
    <w:tmpl w:val="F8BE4C44"/>
    <w:lvl w:ilvl="0" w:tplc="5C0240D6">
      <w:start w:val="1"/>
      <w:numFmt w:val="decimal"/>
      <w:lvlText w:val="%1."/>
      <w:lvlJc w:val="left"/>
      <w:pPr>
        <w:ind w:left="1020" w:hanging="360"/>
      </w:pPr>
    </w:lvl>
    <w:lvl w:ilvl="1" w:tplc="A2F62F0E">
      <w:start w:val="1"/>
      <w:numFmt w:val="decimal"/>
      <w:lvlText w:val="%2."/>
      <w:lvlJc w:val="left"/>
      <w:pPr>
        <w:ind w:left="1020" w:hanging="360"/>
      </w:pPr>
    </w:lvl>
    <w:lvl w:ilvl="2" w:tplc="ABA6B080">
      <w:start w:val="1"/>
      <w:numFmt w:val="decimal"/>
      <w:lvlText w:val="%3."/>
      <w:lvlJc w:val="left"/>
      <w:pPr>
        <w:ind w:left="1020" w:hanging="360"/>
      </w:pPr>
    </w:lvl>
    <w:lvl w:ilvl="3" w:tplc="92B84A7C">
      <w:start w:val="1"/>
      <w:numFmt w:val="decimal"/>
      <w:lvlText w:val="%4."/>
      <w:lvlJc w:val="left"/>
      <w:pPr>
        <w:ind w:left="1020" w:hanging="360"/>
      </w:pPr>
    </w:lvl>
    <w:lvl w:ilvl="4" w:tplc="E95C2554">
      <w:start w:val="1"/>
      <w:numFmt w:val="decimal"/>
      <w:lvlText w:val="%5."/>
      <w:lvlJc w:val="left"/>
      <w:pPr>
        <w:ind w:left="1020" w:hanging="360"/>
      </w:pPr>
    </w:lvl>
    <w:lvl w:ilvl="5" w:tplc="61A0B59C">
      <w:start w:val="1"/>
      <w:numFmt w:val="decimal"/>
      <w:lvlText w:val="%6."/>
      <w:lvlJc w:val="left"/>
      <w:pPr>
        <w:ind w:left="1020" w:hanging="360"/>
      </w:pPr>
    </w:lvl>
    <w:lvl w:ilvl="6" w:tplc="C108D482">
      <w:start w:val="1"/>
      <w:numFmt w:val="decimal"/>
      <w:lvlText w:val="%7."/>
      <w:lvlJc w:val="left"/>
      <w:pPr>
        <w:ind w:left="1020" w:hanging="360"/>
      </w:pPr>
    </w:lvl>
    <w:lvl w:ilvl="7" w:tplc="3C80622A">
      <w:start w:val="1"/>
      <w:numFmt w:val="decimal"/>
      <w:lvlText w:val="%8."/>
      <w:lvlJc w:val="left"/>
      <w:pPr>
        <w:ind w:left="1020" w:hanging="360"/>
      </w:pPr>
    </w:lvl>
    <w:lvl w:ilvl="8" w:tplc="8126238E">
      <w:start w:val="1"/>
      <w:numFmt w:val="decimal"/>
      <w:lvlText w:val="%9."/>
      <w:lvlJc w:val="left"/>
      <w:pPr>
        <w:ind w:left="1020" w:hanging="360"/>
      </w:pPr>
    </w:lvl>
  </w:abstractNum>
  <w:abstractNum w:abstractNumId="2" w15:restartNumberingAfterBreak="0">
    <w:nsid w:val="4223041E"/>
    <w:multiLevelType w:val="hybridMultilevel"/>
    <w:tmpl w:val="2F94AAA6"/>
    <w:lvl w:ilvl="0" w:tplc="5832D006">
      <w:start w:val="1"/>
      <w:numFmt w:val="decimal"/>
      <w:lvlText w:val="%1."/>
      <w:lvlJc w:val="left"/>
      <w:pPr>
        <w:ind w:left="1020" w:hanging="360"/>
      </w:pPr>
    </w:lvl>
    <w:lvl w:ilvl="1" w:tplc="1BC0F8DA">
      <w:start w:val="1"/>
      <w:numFmt w:val="decimal"/>
      <w:lvlText w:val="%2."/>
      <w:lvlJc w:val="left"/>
      <w:pPr>
        <w:ind w:left="1020" w:hanging="360"/>
      </w:pPr>
    </w:lvl>
    <w:lvl w:ilvl="2" w:tplc="7242EC20">
      <w:start w:val="1"/>
      <w:numFmt w:val="decimal"/>
      <w:lvlText w:val="%3."/>
      <w:lvlJc w:val="left"/>
      <w:pPr>
        <w:ind w:left="1020" w:hanging="360"/>
      </w:pPr>
    </w:lvl>
    <w:lvl w:ilvl="3" w:tplc="059CAFE4">
      <w:start w:val="1"/>
      <w:numFmt w:val="decimal"/>
      <w:lvlText w:val="%4."/>
      <w:lvlJc w:val="left"/>
      <w:pPr>
        <w:ind w:left="1020" w:hanging="360"/>
      </w:pPr>
    </w:lvl>
    <w:lvl w:ilvl="4" w:tplc="65AAA540">
      <w:start w:val="1"/>
      <w:numFmt w:val="decimal"/>
      <w:lvlText w:val="%5."/>
      <w:lvlJc w:val="left"/>
      <w:pPr>
        <w:ind w:left="1020" w:hanging="360"/>
      </w:pPr>
    </w:lvl>
    <w:lvl w:ilvl="5" w:tplc="1E32E494">
      <w:start w:val="1"/>
      <w:numFmt w:val="decimal"/>
      <w:lvlText w:val="%6."/>
      <w:lvlJc w:val="left"/>
      <w:pPr>
        <w:ind w:left="1020" w:hanging="360"/>
      </w:pPr>
    </w:lvl>
    <w:lvl w:ilvl="6" w:tplc="A59CDC48">
      <w:start w:val="1"/>
      <w:numFmt w:val="decimal"/>
      <w:lvlText w:val="%7."/>
      <w:lvlJc w:val="left"/>
      <w:pPr>
        <w:ind w:left="1020" w:hanging="360"/>
      </w:pPr>
    </w:lvl>
    <w:lvl w:ilvl="7" w:tplc="581C7AC4">
      <w:start w:val="1"/>
      <w:numFmt w:val="decimal"/>
      <w:lvlText w:val="%8."/>
      <w:lvlJc w:val="left"/>
      <w:pPr>
        <w:ind w:left="1020" w:hanging="360"/>
      </w:pPr>
    </w:lvl>
    <w:lvl w:ilvl="8" w:tplc="0FB29748">
      <w:start w:val="1"/>
      <w:numFmt w:val="decimal"/>
      <w:lvlText w:val="%9."/>
      <w:lvlJc w:val="left"/>
      <w:pPr>
        <w:ind w:left="1020" w:hanging="360"/>
      </w:pPr>
    </w:lvl>
  </w:abstractNum>
  <w:abstractNum w:abstractNumId="3" w15:restartNumberingAfterBreak="0">
    <w:nsid w:val="4636555F"/>
    <w:multiLevelType w:val="hybridMultilevel"/>
    <w:tmpl w:val="BE58A55E"/>
    <w:lvl w:ilvl="0" w:tplc="9A2AB27E">
      <w:start w:val="1"/>
      <w:numFmt w:val="decimal"/>
      <w:lvlText w:val="%1."/>
      <w:lvlJc w:val="left"/>
      <w:pPr>
        <w:ind w:left="1020" w:hanging="360"/>
      </w:pPr>
    </w:lvl>
    <w:lvl w:ilvl="1" w:tplc="2602A49C">
      <w:start w:val="1"/>
      <w:numFmt w:val="decimal"/>
      <w:lvlText w:val="%2."/>
      <w:lvlJc w:val="left"/>
      <w:pPr>
        <w:ind w:left="1020" w:hanging="360"/>
      </w:pPr>
    </w:lvl>
    <w:lvl w:ilvl="2" w:tplc="65EEDB12">
      <w:start w:val="1"/>
      <w:numFmt w:val="decimal"/>
      <w:lvlText w:val="%3."/>
      <w:lvlJc w:val="left"/>
      <w:pPr>
        <w:ind w:left="1020" w:hanging="360"/>
      </w:pPr>
    </w:lvl>
    <w:lvl w:ilvl="3" w:tplc="F2343514">
      <w:start w:val="1"/>
      <w:numFmt w:val="decimal"/>
      <w:lvlText w:val="%4."/>
      <w:lvlJc w:val="left"/>
      <w:pPr>
        <w:ind w:left="1020" w:hanging="360"/>
      </w:pPr>
    </w:lvl>
    <w:lvl w:ilvl="4" w:tplc="CF244172">
      <w:start w:val="1"/>
      <w:numFmt w:val="decimal"/>
      <w:lvlText w:val="%5."/>
      <w:lvlJc w:val="left"/>
      <w:pPr>
        <w:ind w:left="1020" w:hanging="360"/>
      </w:pPr>
    </w:lvl>
    <w:lvl w:ilvl="5" w:tplc="11904290">
      <w:start w:val="1"/>
      <w:numFmt w:val="decimal"/>
      <w:lvlText w:val="%6."/>
      <w:lvlJc w:val="left"/>
      <w:pPr>
        <w:ind w:left="1020" w:hanging="360"/>
      </w:pPr>
    </w:lvl>
    <w:lvl w:ilvl="6" w:tplc="DAE29D26">
      <w:start w:val="1"/>
      <w:numFmt w:val="decimal"/>
      <w:lvlText w:val="%7."/>
      <w:lvlJc w:val="left"/>
      <w:pPr>
        <w:ind w:left="1020" w:hanging="360"/>
      </w:pPr>
    </w:lvl>
    <w:lvl w:ilvl="7" w:tplc="4C888600">
      <w:start w:val="1"/>
      <w:numFmt w:val="decimal"/>
      <w:lvlText w:val="%8."/>
      <w:lvlJc w:val="left"/>
      <w:pPr>
        <w:ind w:left="1020" w:hanging="360"/>
      </w:pPr>
    </w:lvl>
    <w:lvl w:ilvl="8" w:tplc="469A16FA">
      <w:start w:val="1"/>
      <w:numFmt w:val="decimal"/>
      <w:lvlText w:val="%9."/>
      <w:lvlJc w:val="left"/>
      <w:pPr>
        <w:ind w:left="1020" w:hanging="360"/>
      </w:pPr>
    </w:lvl>
  </w:abstractNum>
  <w:abstractNum w:abstractNumId="4" w15:restartNumberingAfterBreak="0">
    <w:nsid w:val="5F9C2666"/>
    <w:multiLevelType w:val="hybridMultilevel"/>
    <w:tmpl w:val="F674832E"/>
    <w:lvl w:ilvl="0" w:tplc="EF6E0CF6">
      <w:start w:val="1"/>
      <w:numFmt w:val="decimal"/>
      <w:lvlText w:val="%1."/>
      <w:lvlJc w:val="left"/>
      <w:pPr>
        <w:ind w:left="1020" w:hanging="360"/>
      </w:pPr>
    </w:lvl>
    <w:lvl w:ilvl="1" w:tplc="9FD8C7B2">
      <w:start w:val="1"/>
      <w:numFmt w:val="decimal"/>
      <w:lvlText w:val="%2."/>
      <w:lvlJc w:val="left"/>
      <w:pPr>
        <w:ind w:left="1020" w:hanging="360"/>
      </w:pPr>
    </w:lvl>
    <w:lvl w:ilvl="2" w:tplc="8BEEB69C">
      <w:start w:val="1"/>
      <w:numFmt w:val="decimal"/>
      <w:lvlText w:val="%3."/>
      <w:lvlJc w:val="left"/>
      <w:pPr>
        <w:ind w:left="1020" w:hanging="360"/>
      </w:pPr>
    </w:lvl>
    <w:lvl w:ilvl="3" w:tplc="268C4322">
      <w:start w:val="1"/>
      <w:numFmt w:val="decimal"/>
      <w:lvlText w:val="%4."/>
      <w:lvlJc w:val="left"/>
      <w:pPr>
        <w:ind w:left="1020" w:hanging="360"/>
      </w:pPr>
    </w:lvl>
    <w:lvl w:ilvl="4" w:tplc="C4DCD4CC">
      <w:start w:val="1"/>
      <w:numFmt w:val="decimal"/>
      <w:lvlText w:val="%5."/>
      <w:lvlJc w:val="left"/>
      <w:pPr>
        <w:ind w:left="1020" w:hanging="360"/>
      </w:pPr>
    </w:lvl>
    <w:lvl w:ilvl="5" w:tplc="2E64F664">
      <w:start w:val="1"/>
      <w:numFmt w:val="decimal"/>
      <w:lvlText w:val="%6."/>
      <w:lvlJc w:val="left"/>
      <w:pPr>
        <w:ind w:left="1020" w:hanging="360"/>
      </w:pPr>
    </w:lvl>
    <w:lvl w:ilvl="6" w:tplc="EDAEC500">
      <w:start w:val="1"/>
      <w:numFmt w:val="decimal"/>
      <w:lvlText w:val="%7."/>
      <w:lvlJc w:val="left"/>
      <w:pPr>
        <w:ind w:left="1020" w:hanging="360"/>
      </w:pPr>
    </w:lvl>
    <w:lvl w:ilvl="7" w:tplc="20524CA2">
      <w:start w:val="1"/>
      <w:numFmt w:val="decimal"/>
      <w:lvlText w:val="%8."/>
      <w:lvlJc w:val="left"/>
      <w:pPr>
        <w:ind w:left="1020" w:hanging="360"/>
      </w:pPr>
    </w:lvl>
    <w:lvl w:ilvl="8" w:tplc="64E2B544">
      <w:start w:val="1"/>
      <w:numFmt w:val="decimal"/>
      <w:lvlText w:val="%9."/>
      <w:lvlJc w:val="left"/>
      <w:pPr>
        <w:ind w:left="1020" w:hanging="360"/>
      </w:pPr>
    </w:lvl>
  </w:abstractNum>
  <w:abstractNum w:abstractNumId="5" w15:restartNumberingAfterBreak="0">
    <w:nsid w:val="7F2E5068"/>
    <w:multiLevelType w:val="hybridMultilevel"/>
    <w:tmpl w:val="E5548330"/>
    <w:lvl w:ilvl="0" w:tplc="2B7C87B6">
      <w:start w:val="1"/>
      <w:numFmt w:val="decimal"/>
      <w:lvlText w:val="%1."/>
      <w:lvlJc w:val="left"/>
      <w:pPr>
        <w:ind w:left="1020" w:hanging="360"/>
      </w:pPr>
    </w:lvl>
    <w:lvl w:ilvl="1" w:tplc="EAB024BA">
      <w:start w:val="1"/>
      <w:numFmt w:val="decimal"/>
      <w:lvlText w:val="%2."/>
      <w:lvlJc w:val="left"/>
      <w:pPr>
        <w:ind w:left="1020" w:hanging="360"/>
      </w:pPr>
    </w:lvl>
    <w:lvl w:ilvl="2" w:tplc="6902E838">
      <w:start w:val="1"/>
      <w:numFmt w:val="decimal"/>
      <w:lvlText w:val="%3."/>
      <w:lvlJc w:val="left"/>
      <w:pPr>
        <w:ind w:left="1020" w:hanging="360"/>
      </w:pPr>
    </w:lvl>
    <w:lvl w:ilvl="3" w:tplc="30B851C6">
      <w:start w:val="1"/>
      <w:numFmt w:val="decimal"/>
      <w:lvlText w:val="%4."/>
      <w:lvlJc w:val="left"/>
      <w:pPr>
        <w:ind w:left="1020" w:hanging="360"/>
      </w:pPr>
    </w:lvl>
    <w:lvl w:ilvl="4" w:tplc="79CC1852">
      <w:start w:val="1"/>
      <w:numFmt w:val="decimal"/>
      <w:lvlText w:val="%5."/>
      <w:lvlJc w:val="left"/>
      <w:pPr>
        <w:ind w:left="1020" w:hanging="360"/>
      </w:pPr>
    </w:lvl>
    <w:lvl w:ilvl="5" w:tplc="78526CBE">
      <w:start w:val="1"/>
      <w:numFmt w:val="decimal"/>
      <w:lvlText w:val="%6."/>
      <w:lvlJc w:val="left"/>
      <w:pPr>
        <w:ind w:left="1020" w:hanging="360"/>
      </w:pPr>
    </w:lvl>
    <w:lvl w:ilvl="6" w:tplc="14FC819E">
      <w:start w:val="1"/>
      <w:numFmt w:val="decimal"/>
      <w:lvlText w:val="%7."/>
      <w:lvlJc w:val="left"/>
      <w:pPr>
        <w:ind w:left="1020" w:hanging="360"/>
      </w:pPr>
    </w:lvl>
    <w:lvl w:ilvl="7" w:tplc="130ACA84">
      <w:start w:val="1"/>
      <w:numFmt w:val="decimal"/>
      <w:lvlText w:val="%8."/>
      <w:lvlJc w:val="left"/>
      <w:pPr>
        <w:ind w:left="1020" w:hanging="360"/>
      </w:pPr>
    </w:lvl>
    <w:lvl w:ilvl="8" w:tplc="B1F0D570">
      <w:start w:val="1"/>
      <w:numFmt w:val="decimal"/>
      <w:lvlText w:val="%9."/>
      <w:lvlJc w:val="left"/>
      <w:pPr>
        <w:ind w:left="1020" w:hanging="360"/>
      </w:pPr>
    </w:lvl>
  </w:abstractNum>
  <w:num w:numId="1" w16cid:durableId="932864058">
    <w:abstractNumId w:val="4"/>
  </w:num>
  <w:num w:numId="2" w16cid:durableId="714740336">
    <w:abstractNumId w:val="0"/>
  </w:num>
  <w:num w:numId="3" w16cid:durableId="596837671">
    <w:abstractNumId w:val="1"/>
  </w:num>
  <w:num w:numId="4" w16cid:durableId="1949241652">
    <w:abstractNumId w:val="5"/>
  </w:num>
  <w:num w:numId="5" w16cid:durableId="572278297">
    <w:abstractNumId w:val="2"/>
  </w:num>
  <w:num w:numId="6" w16cid:durableId="199899977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1"/>
  <w:embedTrueTypeFonts/>
  <w:hideSpellingErrors/>
  <w:hideGrammatical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28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2466"/>
    <w:rsid w:val="000020D6"/>
    <w:rsid w:val="00002596"/>
    <w:rsid w:val="00003C1F"/>
    <w:rsid w:val="00005780"/>
    <w:rsid w:val="000102FE"/>
    <w:rsid w:val="0001298D"/>
    <w:rsid w:val="00014467"/>
    <w:rsid w:val="000169B7"/>
    <w:rsid w:val="00020BF6"/>
    <w:rsid w:val="000336EE"/>
    <w:rsid w:val="000348CB"/>
    <w:rsid w:val="00035742"/>
    <w:rsid w:val="0004071A"/>
    <w:rsid w:val="000409EF"/>
    <w:rsid w:val="00046382"/>
    <w:rsid w:val="0004659D"/>
    <w:rsid w:val="00046652"/>
    <w:rsid w:val="00052A22"/>
    <w:rsid w:val="00060A32"/>
    <w:rsid w:val="00061AA9"/>
    <w:rsid w:val="00063106"/>
    <w:rsid w:val="000648A8"/>
    <w:rsid w:val="000676F5"/>
    <w:rsid w:val="000711AA"/>
    <w:rsid w:val="000755E1"/>
    <w:rsid w:val="000764D5"/>
    <w:rsid w:val="000764DE"/>
    <w:rsid w:val="000845DD"/>
    <w:rsid w:val="00084739"/>
    <w:rsid w:val="00085D32"/>
    <w:rsid w:val="0009417F"/>
    <w:rsid w:val="0009439A"/>
    <w:rsid w:val="00094DF9"/>
    <w:rsid w:val="0009776A"/>
    <w:rsid w:val="000978D5"/>
    <w:rsid w:val="000A780C"/>
    <w:rsid w:val="000B3B45"/>
    <w:rsid w:val="000B3F54"/>
    <w:rsid w:val="000B7C49"/>
    <w:rsid w:val="000C159B"/>
    <w:rsid w:val="000C2CFA"/>
    <w:rsid w:val="000D0D7C"/>
    <w:rsid w:val="000D2F47"/>
    <w:rsid w:val="000E0BF4"/>
    <w:rsid w:val="000E216A"/>
    <w:rsid w:val="000E236D"/>
    <w:rsid w:val="000F68D4"/>
    <w:rsid w:val="001056D0"/>
    <w:rsid w:val="00112F75"/>
    <w:rsid w:val="00113851"/>
    <w:rsid w:val="00113B8F"/>
    <w:rsid w:val="00127A7A"/>
    <w:rsid w:val="0013707D"/>
    <w:rsid w:val="0014262B"/>
    <w:rsid w:val="00145B91"/>
    <w:rsid w:val="00150445"/>
    <w:rsid w:val="00150ACA"/>
    <w:rsid w:val="0015142F"/>
    <w:rsid w:val="00155277"/>
    <w:rsid w:val="00157198"/>
    <w:rsid w:val="00161446"/>
    <w:rsid w:val="00161C4C"/>
    <w:rsid w:val="00162A64"/>
    <w:rsid w:val="0016504F"/>
    <w:rsid w:val="00166C7E"/>
    <w:rsid w:val="001716B9"/>
    <w:rsid w:val="00177710"/>
    <w:rsid w:val="00181EA5"/>
    <w:rsid w:val="00185473"/>
    <w:rsid w:val="00185DB9"/>
    <w:rsid w:val="001913AC"/>
    <w:rsid w:val="00192059"/>
    <w:rsid w:val="001938F9"/>
    <w:rsid w:val="00197597"/>
    <w:rsid w:val="001A4071"/>
    <w:rsid w:val="001A7600"/>
    <w:rsid w:val="001B36F7"/>
    <w:rsid w:val="001B3ABC"/>
    <w:rsid w:val="001B5D3D"/>
    <w:rsid w:val="001C419B"/>
    <w:rsid w:val="001D3B16"/>
    <w:rsid w:val="001D4E25"/>
    <w:rsid w:val="001D65C8"/>
    <w:rsid w:val="001F35A3"/>
    <w:rsid w:val="00207B24"/>
    <w:rsid w:val="00212EBA"/>
    <w:rsid w:val="00216B39"/>
    <w:rsid w:val="00217AF5"/>
    <w:rsid w:val="00220DF7"/>
    <w:rsid w:val="002212C8"/>
    <w:rsid w:val="0022314E"/>
    <w:rsid w:val="002271AB"/>
    <w:rsid w:val="00233258"/>
    <w:rsid w:val="00237A31"/>
    <w:rsid w:val="0024072D"/>
    <w:rsid w:val="00243C40"/>
    <w:rsid w:val="002475CA"/>
    <w:rsid w:val="00250A67"/>
    <w:rsid w:val="0025190A"/>
    <w:rsid w:val="00252483"/>
    <w:rsid w:val="002556F1"/>
    <w:rsid w:val="00261237"/>
    <w:rsid w:val="00261E33"/>
    <w:rsid w:val="00262227"/>
    <w:rsid w:val="00262791"/>
    <w:rsid w:val="00267286"/>
    <w:rsid w:val="002749DF"/>
    <w:rsid w:val="002800C5"/>
    <w:rsid w:val="002867F7"/>
    <w:rsid w:val="002925CA"/>
    <w:rsid w:val="00293064"/>
    <w:rsid w:val="002A1824"/>
    <w:rsid w:val="002A5EC3"/>
    <w:rsid w:val="002B0FBD"/>
    <w:rsid w:val="002C2714"/>
    <w:rsid w:val="002C2BF1"/>
    <w:rsid w:val="002C42CB"/>
    <w:rsid w:val="002C6F4D"/>
    <w:rsid w:val="002D1FA9"/>
    <w:rsid w:val="002D6321"/>
    <w:rsid w:val="002D67C9"/>
    <w:rsid w:val="002E3833"/>
    <w:rsid w:val="002F4BE6"/>
    <w:rsid w:val="002F6B0D"/>
    <w:rsid w:val="002F7625"/>
    <w:rsid w:val="00301829"/>
    <w:rsid w:val="00307D1A"/>
    <w:rsid w:val="00311462"/>
    <w:rsid w:val="003137D9"/>
    <w:rsid w:val="00322E2F"/>
    <w:rsid w:val="003363E9"/>
    <w:rsid w:val="00337B78"/>
    <w:rsid w:val="00343565"/>
    <w:rsid w:val="0034522A"/>
    <w:rsid w:val="00347009"/>
    <w:rsid w:val="0035164C"/>
    <w:rsid w:val="00356BB8"/>
    <w:rsid w:val="00360713"/>
    <w:rsid w:val="00371D3A"/>
    <w:rsid w:val="003739E4"/>
    <w:rsid w:val="003746BB"/>
    <w:rsid w:val="00375ACD"/>
    <w:rsid w:val="00380563"/>
    <w:rsid w:val="0038082B"/>
    <w:rsid w:val="00385652"/>
    <w:rsid w:val="00397661"/>
    <w:rsid w:val="003A275A"/>
    <w:rsid w:val="003A34D5"/>
    <w:rsid w:val="003A5D79"/>
    <w:rsid w:val="003A6014"/>
    <w:rsid w:val="003B023E"/>
    <w:rsid w:val="003B14AC"/>
    <w:rsid w:val="003B16F9"/>
    <w:rsid w:val="003B3BD0"/>
    <w:rsid w:val="003B5122"/>
    <w:rsid w:val="003C0022"/>
    <w:rsid w:val="003C02CF"/>
    <w:rsid w:val="003C134D"/>
    <w:rsid w:val="003C19D4"/>
    <w:rsid w:val="003C2574"/>
    <w:rsid w:val="003C4078"/>
    <w:rsid w:val="003C54AF"/>
    <w:rsid w:val="003D03C5"/>
    <w:rsid w:val="003D152B"/>
    <w:rsid w:val="003D5D89"/>
    <w:rsid w:val="003E165A"/>
    <w:rsid w:val="003E301E"/>
    <w:rsid w:val="003E502E"/>
    <w:rsid w:val="003F0002"/>
    <w:rsid w:val="004052D5"/>
    <w:rsid w:val="00406E95"/>
    <w:rsid w:val="00406FC9"/>
    <w:rsid w:val="00407B5E"/>
    <w:rsid w:val="0041290B"/>
    <w:rsid w:val="0041460A"/>
    <w:rsid w:val="00422C4C"/>
    <w:rsid w:val="004235B4"/>
    <w:rsid w:val="00431519"/>
    <w:rsid w:val="0043586E"/>
    <w:rsid w:val="00435EB1"/>
    <w:rsid w:val="00435FB3"/>
    <w:rsid w:val="004375C5"/>
    <w:rsid w:val="0045253F"/>
    <w:rsid w:val="0045599C"/>
    <w:rsid w:val="00457CB2"/>
    <w:rsid w:val="0046013E"/>
    <w:rsid w:val="004656F0"/>
    <w:rsid w:val="00471851"/>
    <w:rsid w:val="00473794"/>
    <w:rsid w:val="00473C6F"/>
    <w:rsid w:val="00482447"/>
    <w:rsid w:val="00487F3C"/>
    <w:rsid w:val="00496141"/>
    <w:rsid w:val="004A1BC4"/>
    <w:rsid w:val="004A5377"/>
    <w:rsid w:val="004A726A"/>
    <w:rsid w:val="004A78A2"/>
    <w:rsid w:val="004B2069"/>
    <w:rsid w:val="004B3373"/>
    <w:rsid w:val="004B71F8"/>
    <w:rsid w:val="004C2597"/>
    <w:rsid w:val="004C4C68"/>
    <w:rsid w:val="004D05BC"/>
    <w:rsid w:val="004D2304"/>
    <w:rsid w:val="004D534F"/>
    <w:rsid w:val="004D59D9"/>
    <w:rsid w:val="004D711C"/>
    <w:rsid w:val="004D76D2"/>
    <w:rsid w:val="004E29BD"/>
    <w:rsid w:val="004E2D3D"/>
    <w:rsid w:val="004E46CB"/>
    <w:rsid w:val="004F1112"/>
    <w:rsid w:val="004F2DF2"/>
    <w:rsid w:val="005032DA"/>
    <w:rsid w:val="00506DB1"/>
    <w:rsid w:val="005070CA"/>
    <w:rsid w:val="00516105"/>
    <w:rsid w:val="0052060D"/>
    <w:rsid w:val="00522AD9"/>
    <w:rsid w:val="0052605E"/>
    <w:rsid w:val="0053237E"/>
    <w:rsid w:val="005327DB"/>
    <w:rsid w:val="0053370D"/>
    <w:rsid w:val="00535988"/>
    <w:rsid w:val="00535DBE"/>
    <w:rsid w:val="0054230D"/>
    <w:rsid w:val="00554E27"/>
    <w:rsid w:val="005568F9"/>
    <w:rsid w:val="00556934"/>
    <w:rsid w:val="00557315"/>
    <w:rsid w:val="00561C4F"/>
    <w:rsid w:val="00564FE5"/>
    <w:rsid w:val="0056619F"/>
    <w:rsid w:val="00576DE3"/>
    <w:rsid w:val="0058128B"/>
    <w:rsid w:val="005829EB"/>
    <w:rsid w:val="00583208"/>
    <w:rsid w:val="0058467E"/>
    <w:rsid w:val="0059177E"/>
    <w:rsid w:val="005A376A"/>
    <w:rsid w:val="005A53FE"/>
    <w:rsid w:val="005A5C1E"/>
    <w:rsid w:val="005A75D9"/>
    <w:rsid w:val="005C7EB2"/>
    <w:rsid w:val="005D05B0"/>
    <w:rsid w:val="005D2B09"/>
    <w:rsid w:val="005D41A4"/>
    <w:rsid w:val="005D484F"/>
    <w:rsid w:val="005D4CA6"/>
    <w:rsid w:val="005D571F"/>
    <w:rsid w:val="005E0560"/>
    <w:rsid w:val="005E0690"/>
    <w:rsid w:val="005E090F"/>
    <w:rsid w:val="005E3124"/>
    <w:rsid w:val="005E6277"/>
    <w:rsid w:val="005E6D27"/>
    <w:rsid w:val="005E7AA9"/>
    <w:rsid w:val="005F0429"/>
    <w:rsid w:val="005F07CE"/>
    <w:rsid w:val="005F18A3"/>
    <w:rsid w:val="005F7D77"/>
    <w:rsid w:val="0060100B"/>
    <w:rsid w:val="00602B81"/>
    <w:rsid w:val="00612D6D"/>
    <w:rsid w:val="00616E30"/>
    <w:rsid w:val="006175E4"/>
    <w:rsid w:val="00624721"/>
    <w:rsid w:val="00624C6E"/>
    <w:rsid w:val="00633369"/>
    <w:rsid w:val="006376FE"/>
    <w:rsid w:val="00637D55"/>
    <w:rsid w:val="006411FC"/>
    <w:rsid w:val="0065018D"/>
    <w:rsid w:val="006511B6"/>
    <w:rsid w:val="006535D7"/>
    <w:rsid w:val="006538BB"/>
    <w:rsid w:val="00657679"/>
    <w:rsid w:val="0065795B"/>
    <w:rsid w:val="006653D0"/>
    <w:rsid w:val="0066565A"/>
    <w:rsid w:val="00671C66"/>
    <w:rsid w:val="00676B6C"/>
    <w:rsid w:val="00677A52"/>
    <w:rsid w:val="00680377"/>
    <w:rsid w:val="006846BA"/>
    <w:rsid w:val="006851CD"/>
    <w:rsid w:val="00687CD5"/>
    <w:rsid w:val="00691D32"/>
    <w:rsid w:val="006B14AD"/>
    <w:rsid w:val="006B2AC2"/>
    <w:rsid w:val="006B7278"/>
    <w:rsid w:val="006C23DE"/>
    <w:rsid w:val="006C3CD2"/>
    <w:rsid w:val="006C5FBA"/>
    <w:rsid w:val="006C5FFF"/>
    <w:rsid w:val="006D0B1E"/>
    <w:rsid w:val="006D477A"/>
    <w:rsid w:val="006D4EB2"/>
    <w:rsid w:val="006D517E"/>
    <w:rsid w:val="006D5DCD"/>
    <w:rsid w:val="006D656C"/>
    <w:rsid w:val="006E05AB"/>
    <w:rsid w:val="006E2475"/>
    <w:rsid w:val="006E2641"/>
    <w:rsid w:val="006E3585"/>
    <w:rsid w:val="006E4A98"/>
    <w:rsid w:val="006E57AB"/>
    <w:rsid w:val="006F0CD4"/>
    <w:rsid w:val="006F0F24"/>
    <w:rsid w:val="006F1DEF"/>
    <w:rsid w:val="006F399C"/>
    <w:rsid w:val="006F6C5B"/>
    <w:rsid w:val="006F7CE3"/>
    <w:rsid w:val="0070102E"/>
    <w:rsid w:val="00702E55"/>
    <w:rsid w:val="00705D04"/>
    <w:rsid w:val="00713A79"/>
    <w:rsid w:val="00717618"/>
    <w:rsid w:val="007224BE"/>
    <w:rsid w:val="007231C2"/>
    <w:rsid w:val="00725C55"/>
    <w:rsid w:val="00727BEE"/>
    <w:rsid w:val="00727FE0"/>
    <w:rsid w:val="007302AA"/>
    <w:rsid w:val="00730498"/>
    <w:rsid w:val="00731003"/>
    <w:rsid w:val="00731FF4"/>
    <w:rsid w:val="00735EE7"/>
    <w:rsid w:val="0073740E"/>
    <w:rsid w:val="0074087B"/>
    <w:rsid w:val="00740B8C"/>
    <w:rsid w:val="00752956"/>
    <w:rsid w:val="00754C74"/>
    <w:rsid w:val="007604BC"/>
    <w:rsid w:val="007608C9"/>
    <w:rsid w:val="00760F06"/>
    <w:rsid w:val="00761627"/>
    <w:rsid w:val="00770799"/>
    <w:rsid w:val="00773688"/>
    <w:rsid w:val="0078416D"/>
    <w:rsid w:val="00785A01"/>
    <w:rsid w:val="00787606"/>
    <w:rsid w:val="00795348"/>
    <w:rsid w:val="00795E1F"/>
    <w:rsid w:val="00797EFD"/>
    <w:rsid w:val="007A01A9"/>
    <w:rsid w:val="007A0A6D"/>
    <w:rsid w:val="007A0EE8"/>
    <w:rsid w:val="007A63C7"/>
    <w:rsid w:val="007A6E03"/>
    <w:rsid w:val="007B31EF"/>
    <w:rsid w:val="007B6B83"/>
    <w:rsid w:val="007C1122"/>
    <w:rsid w:val="007C2226"/>
    <w:rsid w:val="007C35DA"/>
    <w:rsid w:val="007C4BE2"/>
    <w:rsid w:val="007C5237"/>
    <w:rsid w:val="007C58A2"/>
    <w:rsid w:val="007C6FE5"/>
    <w:rsid w:val="007C78ED"/>
    <w:rsid w:val="007D2A82"/>
    <w:rsid w:val="007D6B1A"/>
    <w:rsid w:val="007D7400"/>
    <w:rsid w:val="007E09E7"/>
    <w:rsid w:val="007E6540"/>
    <w:rsid w:val="007E77F5"/>
    <w:rsid w:val="007E7CA0"/>
    <w:rsid w:val="007F012B"/>
    <w:rsid w:val="007F041A"/>
    <w:rsid w:val="007F545B"/>
    <w:rsid w:val="007F572F"/>
    <w:rsid w:val="007F77F7"/>
    <w:rsid w:val="008037B7"/>
    <w:rsid w:val="008065AD"/>
    <w:rsid w:val="008143DA"/>
    <w:rsid w:val="00816854"/>
    <w:rsid w:val="00820874"/>
    <w:rsid w:val="008250CD"/>
    <w:rsid w:val="00827568"/>
    <w:rsid w:val="00830BEF"/>
    <w:rsid w:val="008354CC"/>
    <w:rsid w:val="008368FD"/>
    <w:rsid w:val="008378CB"/>
    <w:rsid w:val="00840357"/>
    <w:rsid w:val="00840BF6"/>
    <w:rsid w:val="00840F56"/>
    <w:rsid w:val="00843F0E"/>
    <w:rsid w:val="008543F8"/>
    <w:rsid w:val="00857DD3"/>
    <w:rsid w:val="0086067F"/>
    <w:rsid w:val="00863055"/>
    <w:rsid w:val="00866CF4"/>
    <w:rsid w:val="008730F9"/>
    <w:rsid w:val="008756AE"/>
    <w:rsid w:val="0087653F"/>
    <w:rsid w:val="008777EF"/>
    <w:rsid w:val="008813EE"/>
    <w:rsid w:val="00882ED3"/>
    <w:rsid w:val="00884513"/>
    <w:rsid w:val="00895D91"/>
    <w:rsid w:val="008A484D"/>
    <w:rsid w:val="008A6DF6"/>
    <w:rsid w:val="008B1691"/>
    <w:rsid w:val="008B211E"/>
    <w:rsid w:val="008B4BE0"/>
    <w:rsid w:val="008B4F8C"/>
    <w:rsid w:val="008C2893"/>
    <w:rsid w:val="008C3005"/>
    <w:rsid w:val="008D2395"/>
    <w:rsid w:val="008D6CD5"/>
    <w:rsid w:val="008E217B"/>
    <w:rsid w:val="008E3708"/>
    <w:rsid w:val="008E4613"/>
    <w:rsid w:val="008E5EF4"/>
    <w:rsid w:val="008E688B"/>
    <w:rsid w:val="008F3B06"/>
    <w:rsid w:val="008F7930"/>
    <w:rsid w:val="00907104"/>
    <w:rsid w:val="009108BF"/>
    <w:rsid w:val="0091299E"/>
    <w:rsid w:val="00913461"/>
    <w:rsid w:val="0092197D"/>
    <w:rsid w:val="0092399E"/>
    <w:rsid w:val="00925987"/>
    <w:rsid w:val="00927073"/>
    <w:rsid w:val="009302B0"/>
    <w:rsid w:val="00931F5E"/>
    <w:rsid w:val="00953A99"/>
    <w:rsid w:val="00961116"/>
    <w:rsid w:val="00973030"/>
    <w:rsid w:val="00976CC1"/>
    <w:rsid w:val="00976EF1"/>
    <w:rsid w:val="00977493"/>
    <w:rsid w:val="00982C18"/>
    <w:rsid w:val="009836A6"/>
    <w:rsid w:val="0098573B"/>
    <w:rsid w:val="00991178"/>
    <w:rsid w:val="00997EBA"/>
    <w:rsid w:val="009A147B"/>
    <w:rsid w:val="009A1789"/>
    <w:rsid w:val="009A27DF"/>
    <w:rsid w:val="009A528D"/>
    <w:rsid w:val="009B09BD"/>
    <w:rsid w:val="009B215E"/>
    <w:rsid w:val="009B2ED7"/>
    <w:rsid w:val="009B53BA"/>
    <w:rsid w:val="009C0F6A"/>
    <w:rsid w:val="009C1506"/>
    <w:rsid w:val="009D54C5"/>
    <w:rsid w:val="009D6743"/>
    <w:rsid w:val="009D6AD5"/>
    <w:rsid w:val="009D6E57"/>
    <w:rsid w:val="009E3C05"/>
    <w:rsid w:val="009E3E67"/>
    <w:rsid w:val="009E46A2"/>
    <w:rsid w:val="009E7458"/>
    <w:rsid w:val="009F19F2"/>
    <w:rsid w:val="009F1B39"/>
    <w:rsid w:val="009F23EF"/>
    <w:rsid w:val="009F4038"/>
    <w:rsid w:val="009F43B4"/>
    <w:rsid w:val="009F4B6D"/>
    <w:rsid w:val="009F6997"/>
    <w:rsid w:val="00A022C5"/>
    <w:rsid w:val="00A023A1"/>
    <w:rsid w:val="00A02C4F"/>
    <w:rsid w:val="00A03398"/>
    <w:rsid w:val="00A0569A"/>
    <w:rsid w:val="00A10065"/>
    <w:rsid w:val="00A12AB8"/>
    <w:rsid w:val="00A12DC0"/>
    <w:rsid w:val="00A12E20"/>
    <w:rsid w:val="00A16C9C"/>
    <w:rsid w:val="00A17EE3"/>
    <w:rsid w:val="00A206AA"/>
    <w:rsid w:val="00A24B47"/>
    <w:rsid w:val="00A34CB9"/>
    <w:rsid w:val="00A431BB"/>
    <w:rsid w:val="00A44DAB"/>
    <w:rsid w:val="00A46737"/>
    <w:rsid w:val="00A54DC8"/>
    <w:rsid w:val="00A55BEF"/>
    <w:rsid w:val="00A56170"/>
    <w:rsid w:val="00A64A74"/>
    <w:rsid w:val="00A708ED"/>
    <w:rsid w:val="00A75425"/>
    <w:rsid w:val="00A76015"/>
    <w:rsid w:val="00A76B80"/>
    <w:rsid w:val="00A91FD3"/>
    <w:rsid w:val="00A9660E"/>
    <w:rsid w:val="00AA1413"/>
    <w:rsid w:val="00AA2214"/>
    <w:rsid w:val="00AA2D45"/>
    <w:rsid w:val="00AA3F1A"/>
    <w:rsid w:val="00AA6245"/>
    <w:rsid w:val="00AA68B4"/>
    <w:rsid w:val="00AB093D"/>
    <w:rsid w:val="00AB0E24"/>
    <w:rsid w:val="00AB3230"/>
    <w:rsid w:val="00AB48ED"/>
    <w:rsid w:val="00AB5767"/>
    <w:rsid w:val="00AB6333"/>
    <w:rsid w:val="00AB656D"/>
    <w:rsid w:val="00AB65F0"/>
    <w:rsid w:val="00AC09FC"/>
    <w:rsid w:val="00AC0B82"/>
    <w:rsid w:val="00AC3F41"/>
    <w:rsid w:val="00AD00F3"/>
    <w:rsid w:val="00AD3248"/>
    <w:rsid w:val="00AD3FCA"/>
    <w:rsid w:val="00AE00EB"/>
    <w:rsid w:val="00AE0EF3"/>
    <w:rsid w:val="00AE1DE6"/>
    <w:rsid w:val="00AE2057"/>
    <w:rsid w:val="00AE60F8"/>
    <w:rsid w:val="00AE7287"/>
    <w:rsid w:val="00AE7C26"/>
    <w:rsid w:val="00AF07CA"/>
    <w:rsid w:val="00AF09CF"/>
    <w:rsid w:val="00AF3DE6"/>
    <w:rsid w:val="00B004A2"/>
    <w:rsid w:val="00B00684"/>
    <w:rsid w:val="00B014A2"/>
    <w:rsid w:val="00B04FC1"/>
    <w:rsid w:val="00B10610"/>
    <w:rsid w:val="00B112ED"/>
    <w:rsid w:val="00B113F5"/>
    <w:rsid w:val="00B1153F"/>
    <w:rsid w:val="00B1385E"/>
    <w:rsid w:val="00B14367"/>
    <w:rsid w:val="00B20E88"/>
    <w:rsid w:val="00B223E2"/>
    <w:rsid w:val="00B23EC9"/>
    <w:rsid w:val="00B26C0B"/>
    <w:rsid w:val="00B300C9"/>
    <w:rsid w:val="00B35300"/>
    <w:rsid w:val="00B355F4"/>
    <w:rsid w:val="00B40C4C"/>
    <w:rsid w:val="00B47AEE"/>
    <w:rsid w:val="00B526B8"/>
    <w:rsid w:val="00B53869"/>
    <w:rsid w:val="00B53D74"/>
    <w:rsid w:val="00B5480F"/>
    <w:rsid w:val="00B655B6"/>
    <w:rsid w:val="00B65A32"/>
    <w:rsid w:val="00B7037F"/>
    <w:rsid w:val="00B744CE"/>
    <w:rsid w:val="00B80540"/>
    <w:rsid w:val="00B83056"/>
    <w:rsid w:val="00B974AE"/>
    <w:rsid w:val="00BA13C3"/>
    <w:rsid w:val="00BA1522"/>
    <w:rsid w:val="00BB6A08"/>
    <w:rsid w:val="00BC190D"/>
    <w:rsid w:val="00BC22E5"/>
    <w:rsid w:val="00BC2911"/>
    <w:rsid w:val="00BC7189"/>
    <w:rsid w:val="00BC7914"/>
    <w:rsid w:val="00BD0C70"/>
    <w:rsid w:val="00BD4070"/>
    <w:rsid w:val="00BD451C"/>
    <w:rsid w:val="00BD4A16"/>
    <w:rsid w:val="00BD7E10"/>
    <w:rsid w:val="00BE125A"/>
    <w:rsid w:val="00BE1985"/>
    <w:rsid w:val="00BE2737"/>
    <w:rsid w:val="00BE3055"/>
    <w:rsid w:val="00BF0DF2"/>
    <w:rsid w:val="00C05BDC"/>
    <w:rsid w:val="00C05F21"/>
    <w:rsid w:val="00C065C7"/>
    <w:rsid w:val="00C12640"/>
    <w:rsid w:val="00C205B8"/>
    <w:rsid w:val="00C25B9F"/>
    <w:rsid w:val="00C3160E"/>
    <w:rsid w:val="00C33530"/>
    <w:rsid w:val="00C33AF6"/>
    <w:rsid w:val="00C51671"/>
    <w:rsid w:val="00C55F8A"/>
    <w:rsid w:val="00C57317"/>
    <w:rsid w:val="00C632DF"/>
    <w:rsid w:val="00C65956"/>
    <w:rsid w:val="00C66076"/>
    <w:rsid w:val="00C72B2B"/>
    <w:rsid w:val="00C72B2D"/>
    <w:rsid w:val="00C8033D"/>
    <w:rsid w:val="00C8281D"/>
    <w:rsid w:val="00C87429"/>
    <w:rsid w:val="00C90B42"/>
    <w:rsid w:val="00C91ACD"/>
    <w:rsid w:val="00C94085"/>
    <w:rsid w:val="00C94FD4"/>
    <w:rsid w:val="00CA1EB9"/>
    <w:rsid w:val="00CB0D50"/>
    <w:rsid w:val="00CC06C6"/>
    <w:rsid w:val="00CC250D"/>
    <w:rsid w:val="00CC546A"/>
    <w:rsid w:val="00CC5D0C"/>
    <w:rsid w:val="00CD0A07"/>
    <w:rsid w:val="00CD402E"/>
    <w:rsid w:val="00CD5497"/>
    <w:rsid w:val="00CD5686"/>
    <w:rsid w:val="00CE1416"/>
    <w:rsid w:val="00CE2080"/>
    <w:rsid w:val="00CE27E9"/>
    <w:rsid w:val="00CE2E68"/>
    <w:rsid w:val="00CE7984"/>
    <w:rsid w:val="00CF235A"/>
    <w:rsid w:val="00CF2ED5"/>
    <w:rsid w:val="00D04ED6"/>
    <w:rsid w:val="00D0543B"/>
    <w:rsid w:val="00D058BD"/>
    <w:rsid w:val="00D05971"/>
    <w:rsid w:val="00D06BC6"/>
    <w:rsid w:val="00D11056"/>
    <w:rsid w:val="00D16323"/>
    <w:rsid w:val="00D177F9"/>
    <w:rsid w:val="00D2217E"/>
    <w:rsid w:val="00D23788"/>
    <w:rsid w:val="00D247C1"/>
    <w:rsid w:val="00D3421C"/>
    <w:rsid w:val="00D34792"/>
    <w:rsid w:val="00D3706E"/>
    <w:rsid w:val="00D37116"/>
    <w:rsid w:val="00D42137"/>
    <w:rsid w:val="00D43493"/>
    <w:rsid w:val="00D5110C"/>
    <w:rsid w:val="00D53052"/>
    <w:rsid w:val="00D5350E"/>
    <w:rsid w:val="00D54C3F"/>
    <w:rsid w:val="00D5593C"/>
    <w:rsid w:val="00D56954"/>
    <w:rsid w:val="00D56CE7"/>
    <w:rsid w:val="00D6259F"/>
    <w:rsid w:val="00D625B1"/>
    <w:rsid w:val="00D62D75"/>
    <w:rsid w:val="00D63210"/>
    <w:rsid w:val="00D63815"/>
    <w:rsid w:val="00D6415E"/>
    <w:rsid w:val="00D6441A"/>
    <w:rsid w:val="00D655E5"/>
    <w:rsid w:val="00D67483"/>
    <w:rsid w:val="00D71D94"/>
    <w:rsid w:val="00D73DAD"/>
    <w:rsid w:val="00D756DA"/>
    <w:rsid w:val="00D75B36"/>
    <w:rsid w:val="00D75B5A"/>
    <w:rsid w:val="00D75D1A"/>
    <w:rsid w:val="00D81655"/>
    <w:rsid w:val="00D8237C"/>
    <w:rsid w:val="00D83547"/>
    <w:rsid w:val="00D938AA"/>
    <w:rsid w:val="00D94290"/>
    <w:rsid w:val="00D9631B"/>
    <w:rsid w:val="00DA1C45"/>
    <w:rsid w:val="00DA2908"/>
    <w:rsid w:val="00DB195A"/>
    <w:rsid w:val="00DB2224"/>
    <w:rsid w:val="00DC0048"/>
    <w:rsid w:val="00DD7893"/>
    <w:rsid w:val="00DE0D1A"/>
    <w:rsid w:val="00DE650D"/>
    <w:rsid w:val="00DF4A5E"/>
    <w:rsid w:val="00DF7F1D"/>
    <w:rsid w:val="00E01482"/>
    <w:rsid w:val="00E0248C"/>
    <w:rsid w:val="00E05E37"/>
    <w:rsid w:val="00E062D3"/>
    <w:rsid w:val="00E12F2D"/>
    <w:rsid w:val="00E13F52"/>
    <w:rsid w:val="00E15FCA"/>
    <w:rsid w:val="00E17FE8"/>
    <w:rsid w:val="00E233E0"/>
    <w:rsid w:val="00E25F61"/>
    <w:rsid w:val="00E2749C"/>
    <w:rsid w:val="00E31417"/>
    <w:rsid w:val="00E325D2"/>
    <w:rsid w:val="00E3467E"/>
    <w:rsid w:val="00E42C92"/>
    <w:rsid w:val="00E47077"/>
    <w:rsid w:val="00E47C77"/>
    <w:rsid w:val="00E500FE"/>
    <w:rsid w:val="00E63B07"/>
    <w:rsid w:val="00E663AB"/>
    <w:rsid w:val="00E7030E"/>
    <w:rsid w:val="00E715B1"/>
    <w:rsid w:val="00E8097E"/>
    <w:rsid w:val="00E851BF"/>
    <w:rsid w:val="00E85B68"/>
    <w:rsid w:val="00E94E98"/>
    <w:rsid w:val="00EA49D2"/>
    <w:rsid w:val="00EA51A0"/>
    <w:rsid w:val="00EA5A23"/>
    <w:rsid w:val="00EA5E2C"/>
    <w:rsid w:val="00EA7F6C"/>
    <w:rsid w:val="00EB0BAB"/>
    <w:rsid w:val="00EC276C"/>
    <w:rsid w:val="00EC576E"/>
    <w:rsid w:val="00EC64C4"/>
    <w:rsid w:val="00EC7E6B"/>
    <w:rsid w:val="00ED56BC"/>
    <w:rsid w:val="00EE1171"/>
    <w:rsid w:val="00EE13C4"/>
    <w:rsid w:val="00EE437C"/>
    <w:rsid w:val="00EE5504"/>
    <w:rsid w:val="00EE6A4A"/>
    <w:rsid w:val="00EF06C8"/>
    <w:rsid w:val="00EF4354"/>
    <w:rsid w:val="00EF6D15"/>
    <w:rsid w:val="00EF7A7C"/>
    <w:rsid w:val="00EF7B8C"/>
    <w:rsid w:val="00F00789"/>
    <w:rsid w:val="00F10175"/>
    <w:rsid w:val="00F1226E"/>
    <w:rsid w:val="00F12D1D"/>
    <w:rsid w:val="00F1321B"/>
    <w:rsid w:val="00F16045"/>
    <w:rsid w:val="00F16F84"/>
    <w:rsid w:val="00F17CED"/>
    <w:rsid w:val="00F263F9"/>
    <w:rsid w:val="00F278DF"/>
    <w:rsid w:val="00F3063D"/>
    <w:rsid w:val="00F32005"/>
    <w:rsid w:val="00F32318"/>
    <w:rsid w:val="00F35E7D"/>
    <w:rsid w:val="00F362DE"/>
    <w:rsid w:val="00F3694B"/>
    <w:rsid w:val="00F37041"/>
    <w:rsid w:val="00F45AA6"/>
    <w:rsid w:val="00F46BE9"/>
    <w:rsid w:val="00F46C78"/>
    <w:rsid w:val="00F5221A"/>
    <w:rsid w:val="00F65971"/>
    <w:rsid w:val="00F75197"/>
    <w:rsid w:val="00F75AA1"/>
    <w:rsid w:val="00F766ED"/>
    <w:rsid w:val="00F813C2"/>
    <w:rsid w:val="00F849AF"/>
    <w:rsid w:val="00F84E66"/>
    <w:rsid w:val="00F8770A"/>
    <w:rsid w:val="00F92466"/>
    <w:rsid w:val="00F9314D"/>
    <w:rsid w:val="00F95648"/>
    <w:rsid w:val="00F96C4A"/>
    <w:rsid w:val="00F96DF2"/>
    <w:rsid w:val="00F97236"/>
    <w:rsid w:val="00F97860"/>
    <w:rsid w:val="00FA0FE1"/>
    <w:rsid w:val="00FA2B55"/>
    <w:rsid w:val="00FA4A79"/>
    <w:rsid w:val="00FA5BC8"/>
    <w:rsid w:val="00FB0DCD"/>
    <w:rsid w:val="00FB180A"/>
    <w:rsid w:val="00FB5DDA"/>
    <w:rsid w:val="00FB7500"/>
    <w:rsid w:val="00FC533E"/>
    <w:rsid w:val="00FC5665"/>
    <w:rsid w:val="00FD1210"/>
    <w:rsid w:val="00FE168A"/>
    <w:rsid w:val="00FE20B6"/>
    <w:rsid w:val="00FE354D"/>
    <w:rsid w:val="00FF6791"/>
    <w:rsid w:val="2EC4E2EA"/>
    <w:rsid w:val="35EC6725"/>
    <w:rsid w:val="4D29A90E"/>
    <w:rsid w:val="562778B1"/>
    <w:rsid w:val="564ABD54"/>
    <w:rsid w:val="654A5199"/>
    <w:rsid w:val="6C70507D"/>
    <w:rsid w:val="7C71D16E"/>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D2EF81"/>
  <w15:chartTrackingRefBased/>
  <w15:docId w15:val="{102C9AD0-94B1-4E4D-AB00-50B527650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2F2D"/>
    <w:pPr>
      <w:spacing w:after="0" w:line="240" w:lineRule="auto"/>
    </w:pPr>
    <w:rPr>
      <w:rFonts w:ascii="Times New Roman" w:eastAsia="Times New Roman" w:hAnsi="Times New Roman" w:cs="Times New Roman"/>
      <w:sz w:val="24"/>
      <w:szCs w:val="24"/>
      <w:lang w:val="fr-FR" w:eastAsia="fr-FR"/>
    </w:rPr>
  </w:style>
  <w:style w:type="paragraph" w:styleId="Titre1">
    <w:name w:val="heading 1"/>
    <w:basedOn w:val="Normal"/>
    <w:next w:val="Normal"/>
    <w:link w:val="Titre1Car"/>
    <w:uiPriority w:val="9"/>
    <w:qFormat/>
    <w:rsid w:val="007A6E03"/>
    <w:pPr>
      <w:keepNext/>
      <w:keepLines/>
      <w:spacing w:line="320" w:lineRule="atLeast"/>
      <w:outlineLvl w:val="0"/>
    </w:pPr>
    <w:rPr>
      <w:rFonts w:asciiTheme="majorHAnsi" w:eastAsiaTheme="majorEastAsia" w:hAnsiTheme="majorHAnsi" w:cstheme="majorBidi"/>
      <w:b/>
      <w:color w:val="000000" w:themeColor="text1"/>
      <w:spacing w:val="-3"/>
      <w:szCs w:val="32"/>
      <w:lang w:val="en-GB" w:eastAsia="en-US"/>
    </w:rPr>
  </w:style>
  <w:style w:type="paragraph" w:styleId="Titre2">
    <w:name w:val="heading 2"/>
    <w:basedOn w:val="Normal"/>
    <w:next w:val="Normal"/>
    <w:link w:val="Titre2Car"/>
    <w:uiPriority w:val="9"/>
    <w:semiHidden/>
    <w:unhideWhenUsed/>
    <w:rsid w:val="0066565A"/>
    <w:pPr>
      <w:keepNext/>
      <w:keepLines/>
      <w:spacing w:before="40"/>
      <w:outlineLvl w:val="1"/>
    </w:pPr>
    <w:rPr>
      <w:rFonts w:asciiTheme="majorHAnsi" w:eastAsiaTheme="majorEastAsia" w:hAnsiTheme="majorHAnsi" w:cstheme="majorBidi"/>
      <w:color w:val="006F9F" w:themeColor="accent1" w:themeShade="BF"/>
      <w:sz w:val="26"/>
      <w:szCs w:val="26"/>
    </w:rPr>
  </w:style>
  <w:style w:type="paragraph" w:styleId="Titre3">
    <w:name w:val="heading 3"/>
    <w:basedOn w:val="Normal"/>
    <w:next w:val="Normal"/>
    <w:link w:val="Titre3Car"/>
    <w:uiPriority w:val="9"/>
    <w:unhideWhenUsed/>
    <w:qFormat/>
    <w:rsid w:val="00322E2F"/>
    <w:pPr>
      <w:keepNext/>
      <w:keepLines/>
      <w:spacing w:before="40" w:line="320" w:lineRule="atLeast"/>
      <w:outlineLvl w:val="2"/>
    </w:pPr>
    <w:rPr>
      <w:rFonts w:asciiTheme="majorHAnsi" w:eastAsiaTheme="majorEastAsia" w:hAnsiTheme="majorHAnsi" w:cstheme="majorBidi"/>
      <w:color w:val="00496A" w:themeColor="accent1" w:themeShade="7F"/>
      <w:lang w:val="en-GB"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A2214"/>
    <w:pPr>
      <w:tabs>
        <w:tab w:val="center" w:pos="4536"/>
        <w:tab w:val="right" w:pos="9072"/>
      </w:tabs>
      <w:spacing w:line="218" w:lineRule="auto"/>
      <w:ind w:right="-964"/>
      <w:jc w:val="right"/>
    </w:pPr>
    <w:rPr>
      <w:rFonts w:ascii="Sennheiser Office" w:eastAsiaTheme="minorHAnsi" w:hAnsi="Sennheiser Office" w:cstheme="minorBidi"/>
      <w:b/>
      <w:color w:val="000000" w:themeColor="text1"/>
      <w:sz w:val="20"/>
      <w:szCs w:val="22"/>
      <w:lang w:val="en-GB" w:eastAsia="en-US"/>
    </w:rPr>
  </w:style>
  <w:style w:type="character" w:customStyle="1" w:styleId="En-tteCar">
    <w:name w:val="En-tête Car"/>
    <w:basedOn w:val="Policepardfaut"/>
    <w:link w:val="En-tte"/>
    <w:uiPriority w:val="99"/>
    <w:rsid w:val="00AA2214"/>
    <w:rPr>
      <w:rFonts w:ascii="Sennheiser Office" w:hAnsi="Sennheiser Office"/>
      <w:b/>
      <w:color w:val="000000" w:themeColor="text1"/>
      <w:sz w:val="20"/>
    </w:rPr>
  </w:style>
  <w:style w:type="paragraph" w:styleId="Pieddepage">
    <w:name w:val="footer"/>
    <w:basedOn w:val="Normal"/>
    <w:link w:val="PieddepageCar"/>
    <w:uiPriority w:val="99"/>
    <w:unhideWhenUsed/>
    <w:rsid w:val="00AB5767"/>
    <w:pPr>
      <w:spacing w:line="180" w:lineRule="atLeast"/>
    </w:pPr>
    <w:rPr>
      <w:rFonts w:ascii="Sennheiser Office" w:eastAsiaTheme="minorHAnsi" w:hAnsi="Sennheiser Office" w:cstheme="minorBidi"/>
      <w:sz w:val="12"/>
      <w:szCs w:val="22"/>
      <w:lang w:val="en-GB" w:eastAsia="en-US"/>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cture">
    <w:name w:val="Picture"/>
    <w:basedOn w:val="Normal"/>
    <w:qFormat/>
    <w:rsid w:val="00FB5DDA"/>
    <w:pPr>
      <w:spacing w:before="180" w:after="180"/>
    </w:pPr>
    <w:rPr>
      <w:rFonts w:ascii="Sennheiser Office" w:eastAsiaTheme="minorHAnsi" w:hAnsi="Sennheiser Office" w:cstheme="minorBidi"/>
      <w:noProof/>
      <w:sz w:val="20"/>
      <w:szCs w:val="22"/>
      <w:lang w:val="en-GB" w:eastAsia="en-US"/>
    </w:rPr>
  </w:style>
  <w:style w:type="character" w:styleId="lev">
    <w:name w:val="Strong"/>
    <w:basedOn w:val="Policepardfaut"/>
    <w:uiPriority w:val="22"/>
    <w:qFormat/>
    <w:rsid w:val="00150ACA"/>
    <w:rPr>
      <w:b/>
      <w:bCs/>
    </w:rPr>
  </w:style>
  <w:style w:type="character" w:customStyle="1" w:styleId="Titre1Car">
    <w:name w:val="Titre 1 Car"/>
    <w:basedOn w:val="Policepardfaut"/>
    <w:link w:val="Titre1"/>
    <w:uiPriority w:val="9"/>
    <w:rsid w:val="007A6E03"/>
    <w:rPr>
      <w:rFonts w:asciiTheme="majorHAnsi" w:eastAsiaTheme="majorEastAsia" w:hAnsiTheme="majorHAnsi" w:cstheme="majorBidi"/>
      <w:b/>
      <w:color w:val="000000" w:themeColor="text1"/>
      <w:spacing w:val="-3"/>
      <w:sz w:val="24"/>
      <w:szCs w:val="32"/>
      <w:lang w:val="en-GB"/>
    </w:rPr>
  </w:style>
  <w:style w:type="character" w:customStyle="1" w:styleId="Blue">
    <w:name w:val="Blue"/>
    <w:basedOn w:val="Policepardfaut"/>
    <w:uiPriority w:val="1"/>
    <w:qFormat/>
    <w:rsid w:val="00D71D94"/>
    <w:rPr>
      <w:bCs/>
      <w:color w:val="0095D5" w:themeColor="accent1"/>
      <w:lang w:val="de-DE"/>
    </w:rPr>
  </w:style>
  <w:style w:type="paragraph" w:customStyle="1" w:styleId="Bildunterschrift">
    <w:name w:val="Bildunterschrift"/>
    <w:basedOn w:val="Normal"/>
    <w:qFormat/>
    <w:rsid w:val="00E7030E"/>
    <w:pPr>
      <w:spacing w:line="208" w:lineRule="atLeast"/>
    </w:pPr>
    <w:rPr>
      <w:rFonts w:ascii="Sennheiser Office" w:eastAsiaTheme="minorHAnsi" w:hAnsi="Sennheiser Office" w:cstheme="minorBidi"/>
      <w:sz w:val="16"/>
      <w:szCs w:val="22"/>
      <w:lang w:val="en-GB" w:eastAsia="en-US"/>
    </w:rPr>
  </w:style>
  <w:style w:type="paragraph" w:customStyle="1" w:styleId="Presscontact">
    <w:name w:val="Press contact"/>
    <w:basedOn w:val="Normal"/>
    <w:qFormat/>
    <w:rsid w:val="00EA5A23"/>
    <w:pPr>
      <w:spacing w:line="220" w:lineRule="atLeast"/>
    </w:pPr>
    <w:rPr>
      <w:rFonts w:ascii="Sennheiser Office" w:eastAsiaTheme="minorHAnsi" w:hAnsi="Sennheiser Office" w:cstheme="minorBidi"/>
      <w:sz w:val="16"/>
      <w:szCs w:val="22"/>
      <w:lang w:val="en-GB" w:eastAsia="en-US"/>
    </w:rPr>
  </w:style>
  <w:style w:type="character" w:styleId="Marquedecommentaire">
    <w:name w:val="annotation reference"/>
    <w:basedOn w:val="Policepardfaut"/>
    <w:uiPriority w:val="99"/>
    <w:semiHidden/>
    <w:unhideWhenUsed/>
    <w:rsid w:val="002C42CB"/>
    <w:rPr>
      <w:sz w:val="16"/>
      <w:szCs w:val="16"/>
    </w:rPr>
  </w:style>
  <w:style w:type="paragraph" w:styleId="Commentaire">
    <w:name w:val="annotation text"/>
    <w:basedOn w:val="Normal"/>
    <w:link w:val="CommentaireCar"/>
    <w:uiPriority w:val="99"/>
    <w:unhideWhenUsed/>
    <w:rsid w:val="002C42CB"/>
    <w:rPr>
      <w:rFonts w:ascii="Sennheiser Office" w:eastAsiaTheme="minorHAnsi" w:hAnsi="Sennheiser Office" w:cstheme="minorBidi"/>
      <w:sz w:val="20"/>
      <w:szCs w:val="20"/>
      <w:lang w:val="en-GB" w:eastAsia="en-US"/>
    </w:rPr>
  </w:style>
  <w:style w:type="character" w:customStyle="1" w:styleId="CommentaireCar">
    <w:name w:val="Commentaire Car"/>
    <w:basedOn w:val="Policepardfaut"/>
    <w:link w:val="Commentaire"/>
    <w:uiPriority w:val="99"/>
    <w:rsid w:val="002C42CB"/>
    <w:rPr>
      <w:rFonts w:ascii="Sennheiser Office" w:hAnsi="Sennheiser Office"/>
      <w:sz w:val="20"/>
      <w:szCs w:val="20"/>
      <w:lang w:val="en-GB"/>
    </w:rPr>
  </w:style>
  <w:style w:type="paragraph" w:styleId="Objetducommentaire">
    <w:name w:val="annotation subject"/>
    <w:basedOn w:val="Commentaire"/>
    <w:next w:val="Commentaire"/>
    <w:link w:val="ObjetducommentaireCar"/>
    <w:uiPriority w:val="99"/>
    <w:semiHidden/>
    <w:unhideWhenUsed/>
    <w:rsid w:val="002C42CB"/>
    <w:rPr>
      <w:b/>
      <w:bCs/>
    </w:rPr>
  </w:style>
  <w:style w:type="character" w:customStyle="1" w:styleId="ObjetducommentaireCar">
    <w:name w:val="Objet du commentaire Car"/>
    <w:basedOn w:val="CommentaireCar"/>
    <w:link w:val="Objetducommentaire"/>
    <w:uiPriority w:val="99"/>
    <w:semiHidden/>
    <w:rsid w:val="002C42CB"/>
    <w:rPr>
      <w:rFonts w:ascii="Sennheiser Office" w:hAnsi="Sennheiser Office"/>
      <w:b/>
      <w:bCs/>
      <w:sz w:val="20"/>
      <w:szCs w:val="20"/>
      <w:lang w:val="en-GB"/>
    </w:rPr>
  </w:style>
  <w:style w:type="paragraph" w:styleId="Rvision">
    <w:name w:val="Revision"/>
    <w:hidden/>
    <w:uiPriority w:val="99"/>
    <w:semiHidden/>
    <w:rsid w:val="00506DB1"/>
    <w:pPr>
      <w:spacing w:after="0" w:line="240" w:lineRule="auto"/>
    </w:pPr>
    <w:rPr>
      <w:rFonts w:ascii="Sennheiser Office" w:hAnsi="Sennheiser Office"/>
      <w:sz w:val="20"/>
      <w:lang w:val="en-GB"/>
    </w:rPr>
  </w:style>
  <w:style w:type="character" w:styleId="Lienhypertexte">
    <w:name w:val="Hyperlink"/>
    <w:basedOn w:val="Policepardfaut"/>
    <w:uiPriority w:val="99"/>
    <w:unhideWhenUsed/>
    <w:rsid w:val="00177710"/>
    <w:rPr>
      <w:color w:val="000000" w:themeColor="hyperlink"/>
      <w:u w:val="single"/>
    </w:rPr>
  </w:style>
  <w:style w:type="character" w:styleId="Mentionnonrsolue">
    <w:name w:val="Unresolved Mention"/>
    <w:basedOn w:val="Policepardfaut"/>
    <w:uiPriority w:val="99"/>
    <w:semiHidden/>
    <w:unhideWhenUsed/>
    <w:rsid w:val="00177710"/>
    <w:rPr>
      <w:color w:val="605E5C"/>
      <w:shd w:val="clear" w:color="auto" w:fill="E1DFDD"/>
    </w:rPr>
  </w:style>
  <w:style w:type="character" w:styleId="Mention">
    <w:name w:val="Mention"/>
    <w:basedOn w:val="Policepardfaut"/>
    <w:uiPriority w:val="99"/>
    <w:unhideWhenUsed/>
    <w:rsid w:val="00177710"/>
    <w:rPr>
      <w:color w:val="2B579A"/>
      <w:shd w:val="clear" w:color="auto" w:fill="E1DFDD"/>
    </w:rPr>
  </w:style>
  <w:style w:type="character" w:customStyle="1" w:styleId="Titre3Car">
    <w:name w:val="Titre 3 Car"/>
    <w:basedOn w:val="Policepardfaut"/>
    <w:link w:val="Titre3"/>
    <w:uiPriority w:val="9"/>
    <w:rsid w:val="00322E2F"/>
    <w:rPr>
      <w:rFonts w:asciiTheme="majorHAnsi" w:eastAsiaTheme="majorEastAsia" w:hAnsiTheme="majorHAnsi" w:cstheme="majorBidi"/>
      <w:color w:val="00496A" w:themeColor="accent1" w:themeShade="7F"/>
      <w:sz w:val="24"/>
      <w:szCs w:val="24"/>
      <w:lang w:val="en-GB"/>
    </w:rPr>
  </w:style>
  <w:style w:type="paragraph" w:styleId="NormalWeb">
    <w:name w:val="Normal (Web)"/>
    <w:basedOn w:val="Normal"/>
    <w:uiPriority w:val="99"/>
    <w:unhideWhenUsed/>
    <w:rsid w:val="00D54C3F"/>
    <w:pPr>
      <w:spacing w:line="320" w:lineRule="atLeast"/>
    </w:pPr>
    <w:rPr>
      <w:rFonts w:eastAsiaTheme="minorHAnsi"/>
      <w:lang w:val="en-GB" w:eastAsia="en-US"/>
    </w:rPr>
  </w:style>
  <w:style w:type="paragraph" w:customStyle="1" w:styleId="Contact">
    <w:name w:val="Contact"/>
    <w:basedOn w:val="Normal"/>
    <w:qFormat/>
    <w:rsid w:val="00D56CE7"/>
    <w:pPr>
      <w:tabs>
        <w:tab w:val="left" w:pos="4111"/>
      </w:tabs>
      <w:spacing w:line="210" w:lineRule="atLeast"/>
    </w:pPr>
    <w:rPr>
      <w:rFonts w:asciiTheme="minorHAnsi" w:eastAsiaTheme="minorHAnsi" w:hAnsiTheme="minorHAnsi" w:cstheme="minorBidi"/>
      <w:sz w:val="15"/>
      <w:szCs w:val="22"/>
      <w:lang w:val="en-GB" w:eastAsia="en-US"/>
    </w:rPr>
  </w:style>
  <w:style w:type="paragraph" w:styleId="Lgende">
    <w:name w:val="caption"/>
    <w:basedOn w:val="Normal"/>
    <w:next w:val="Normal"/>
    <w:uiPriority w:val="35"/>
    <w:unhideWhenUsed/>
    <w:qFormat/>
    <w:rsid w:val="009F43B4"/>
    <w:pPr>
      <w:spacing w:after="200"/>
    </w:pPr>
    <w:rPr>
      <w:rFonts w:ascii="Sennheiser Office" w:eastAsiaTheme="minorHAnsi" w:hAnsi="Sennheiser Office" w:cstheme="minorBidi"/>
      <w:i/>
      <w:iCs/>
      <w:color w:val="E0E0E0" w:themeColor="text2"/>
      <w:sz w:val="18"/>
      <w:szCs w:val="18"/>
      <w:lang w:val="en-GB" w:eastAsia="en-US"/>
    </w:rPr>
  </w:style>
  <w:style w:type="character" w:customStyle="1" w:styleId="apple-converted-space">
    <w:name w:val="apple-converted-space"/>
    <w:basedOn w:val="Policepardfaut"/>
    <w:rsid w:val="00380563"/>
  </w:style>
  <w:style w:type="character" w:styleId="Accentuation">
    <w:name w:val="Emphasis"/>
    <w:basedOn w:val="Policepardfaut"/>
    <w:uiPriority w:val="20"/>
    <w:qFormat/>
    <w:rsid w:val="003C54AF"/>
    <w:rPr>
      <w:i/>
      <w:iCs/>
    </w:rPr>
  </w:style>
  <w:style w:type="character" w:customStyle="1" w:styleId="Titre2Car">
    <w:name w:val="Titre 2 Car"/>
    <w:basedOn w:val="Policepardfaut"/>
    <w:link w:val="Titre2"/>
    <w:uiPriority w:val="9"/>
    <w:semiHidden/>
    <w:rsid w:val="0066565A"/>
    <w:rPr>
      <w:rFonts w:asciiTheme="majorHAnsi" w:eastAsiaTheme="majorEastAsia" w:hAnsiTheme="majorHAnsi" w:cstheme="majorBidi"/>
      <w:color w:val="006F9F" w:themeColor="accent1" w:themeShade="BF"/>
      <w:sz w:val="26"/>
      <w:szCs w:val="26"/>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8701920">
      <w:bodyDiv w:val="1"/>
      <w:marLeft w:val="0"/>
      <w:marRight w:val="0"/>
      <w:marTop w:val="0"/>
      <w:marBottom w:val="0"/>
      <w:divBdr>
        <w:top w:val="none" w:sz="0" w:space="0" w:color="auto"/>
        <w:left w:val="none" w:sz="0" w:space="0" w:color="auto"/>
        <w:bottom w:val="none" w:sz="0" w:space="0" w:color="auto"/>
        <w:right w:val="none" w:sz="0" w:space="0" w:color="auto"/>
      </w:divBdr>
    </w:div>
    <w:div w:id="386615040">
      <w:bodyDiv w:val="1"/>
      <w:marLeft w:val="0"/>
      <w:marRight w:val="0"/>
      <w:marTop w:val="0"/>
      <w:marBottom w:val="0"/>
      <w:divBdr>
        <w:top w:val="none" w:sz="0" w:space="0" w:color="auto"/>
        <w:left w:val="none" w:sz="0" w:space="0" w:color="auto"/>
        <w:bottom w:val="none" w:sz="0" w:space="0" w:color="auto"/>
        <w:right w:val="none" w:sz="0" w:space="0" w:color="auto"/>
      </w:divBdr>
    </w:div>
    <w:div w:id="440034724">
      <w:bodyDiv w:val="1"/>
      <w:marLeft w:val="0"/>
      <w:marRight w:val="0"/>
      <w:marTop w:val="0"/>
      <w:marBottom w:val="0"/>
      <w:divBdr>
        <w:top w:val="none" w:sz="0" w:space="0" w:color="auto"/>
        <w:left w:val="none" w:sz="0" w:space="0" w:color="auto"/>
        <w:bottom w:val="none" w:sz="0" w:space="0" w:color="auto"/>
        <w:right w:val="none" w:sz="0" w:space="0" w:color="auto"/>
      </w:divBdr>
    </w:div>
    <w:div w:id="850070676">
      <w:bodyDiv w:val="1"/>
      <w:marLeft w:val="0"/>
      <w:marRight w:val="0"/>
      <w:marTop w:val="0"/>
      <w:marBottom w:val="0"/>
      <w:divBdr>
        <w:top w:val="none" w:sz="0" w:space="0" w:color="auto"/>
        <w:left w:val="none" w:sz="0" w:space="0" w:color="auto"/>
        <w:bottom w:val="none" w:sz="0" w:space="0" w:color="auto"/>
        <w:right w:val="none" w:sz="0" w:space="0" w:color="auto"/>
      </w:divBdr>
    </w:div>
    <w:div w:id="861480296">
      <w:bodyDiv w:val="1"/>
      <w:marLeft w:val="0"/>
      <w:marRight w:val="0"/>
      <w:marTop w:val="0"/>
      <w:marBottom w:val="0"/>
      <w:divBdr>
        <w:top w:val="none" w:sz="0" w:space="0" w:color="auto"/>
        <w:left w:val="none" w:sz="0" w:space="0" w:color="auto"/>
        <w:bottom w:val="none" w:sz="0" w:space="0" w:color="auto"/>
        <w:right w:val="none" w:sz="0" w:space="0" w:color="auto"/>
      </w:divBdr>
    </w:div>
    <w:div w:id="1210650462">
      <w:bodyDiv w:val="1"/>
      <w:marLeft w:val="0"/>
      <w:marRight w:val="0"/>
      <w:marTop w:val="0"/>
      <w:marBottom w:val="0"/>
      <w:divBdr>
        <w:top w:val="none" w:sz="0" w:space="0" w:color="auto"/>
        <w:left w:val="none" w:sz="0" w:space="0" w:color="auto"/>
        <w:bottom w:val="none" w:sz="0" w:space="0" w:color="auto"/>
        <w:right w:val="none" w:sz="0" w:space="0" w:color="auto"/>
      </w:divBdr>
    </w:div>
    <w:div w:id="1284459774">
      <w:bodyDiv w:val="1"/>
      <w:marLeft w:val="0"/>
      <w:marRight w:val="0"/>
      <w:marTop w:val="0"/>
      <w:marBottom w:val="0"/>
      <w:divBdr>
        <w:top w:val="none" w:sz="0" w:space="0" w:color="auto"/>
        <w:left w:val="none" w:sz="0" w:space="0" w:color="auto"/>
        <w:bottom w:val="none" w:sz="0" w:space="0" w:color="auto"/>
        <w:right w:val="none" w:sz="0" w:space="0" w:color="auto"/>
      </w:divBdr>
    </w:div>
    <w:div w:id="1312831710">
      <w:bodyDiv w:val="1"/>
      <w:marLeft w:val="0"/>
      <w:marRight w:val="0"/>
      <w:marTop w:val="0"/>
      <w:marBottom w:val="0"/>
      <w:divBdr>
        <w:top w:val="none" w:sz="0" w:space="0" w:color="auto"/>
        <w:left w:val="none" w:sz="0" w:space="0" w:color="auto"/>
        <w:bottom w:val="none" w:sz="0" w:space="0" w:color="auto"/>
        <w:right w:val="none" w:sz="0" w:space="0" w:color="auto"/>
      </w:divBdr>
    </w:div>
    <w:div w:id="1339232615">
      <w:bodyDiv w:val="1"/>
      <w:marLeft w:val="0"/>
      <w:marRight w:val="0"/>
      <w:marTop w:val="0"/>
      <w:marBottom w:val="0"/>
      <w:divBdr>
        <w:top w:val="none" w:sz="0" w:space="0" w:color="auto"/>
        <w:left w:val="none" w:sz="0" w:space="0" w:color="auto"/>
        <w:bottom w:val="none" w:sz="0" w:space="0" w:color="auto"/>
        <w:right w:val="none" w:sz="0" w:space="0" w:color="auto"/>
      </w:divBdr>
    </w:div>
    <w:div w:id="1491361756">
      <w:bodyDiv w:val="1"/>
      <w:marLeft w:val="0"/>
      <w:marRight w:val="0"/>
      <w:marTop w:val="0"/>
      <w:marBottom w:val="0"/>
      <w:divBdr>
        <w:top w:val="none" w:sz="0" w:space="0" w:color="auto"/>
        <w:left w:val="none" w:sz="0" w:space="0" w:color="auto"/>
        <w:bottom w:val="none" w:sz="0" w:space="0" w:color="auto"/>
        <w:right w:val="none" w:sz="0" w:space="0" w:color="auto"/>
      </w:divBdr>
    </w:div>
    <w:div w:id="1537766817">
      <w:bodyDiv w:val="1"/>
      <w:marLeft w:val="0"/>
      <w:marRight w:val="0"/>
      <w:marTop w:val="0"/>
      <w:marBottom w:val="0"/>
      <w:divBdr>
        <w:top w:val="none" w:sz="0" w:space="0" w:color="auto"/>
        <w:left w:val="none" w:sz="0" w:space="0" w:color="auto"/>
        <w:bottom w:val="none" w:sz="0" w:space="0" w:color="auto"/>
        <w:right w:val="none" w:sz="0" w:space="0" w:color="auto"/>
      </w:divBdr>
    </w:div>
    <w:div w:id="1704741963">
      <w:bodyDiv w:val="1"/>
      <w:marLeft w:val="0"/>
      <w:marRight w:val="0"/>
      <w:marTop w:val="0"/>
      <w:marBottom w:val="0"/>
      <w:divBdr>
        <w:top w:val="none" w:sz="0" w:space="0" w:color="auto"/>
        <w:left w:val="none" w:sz="0" w:space="0" w:color="auto"/>
        <w:bottom w:val="none" w:sz="0" w:space="0" w:color="auto"/>
        <w:right w:val="none" w:sz="0" w:space="0" w:color="auto"/>
      </w:divBdr>
    </w:div>
    <w:div w:id="1894928501">
      <w:bodyDiv w:val="1"/>
      <w:marLeft w:val="0"/>
      <w:marRight w:val="0"/>
      <w:marTop w:val="0"/>
      <w:marBottom w:val="0"/>
      <w:divBdr>
        <w:top w:val="none" w:sz="0" w:space="0" w:color="auto"/>
        <w:left w:val="none" w:sz="0" w:space="0" w:color="auto"/>
        <w:bottom w:val="none" w:sz="0" w:space="0" w:color="auto"/>
        <w:right w:val="none" w:sz="0" w:space="0" w:color="auto"/>
      </w:divBdr>
      <w:divsChild>
        <w:div w:id="419522275">
          <w:marLeft w:val="0"/>
          <w:marRight w:val="0"/>
          <w:marTop w:val="0"/>
          <w:marBottom w:val="0"/>
          <w:divBdr>
            <w:top w:val="none" w:sz="0" w:space="0" w:color="auto"/>
            <w:left w:val="none" w:sz="0" w:space="0" w:color="auto"/>
            <w:bottom w:val="none" w:sz="0" w:space="0" w:color="auto"/>
            <w:right w:val="none" w:sz="0" w:space="0" w:color="auto"/>
          </w:divBdr>
        </w:div>
        <w:div w:id="634334862">
          <w:marLeft w:val="0"/>
          <w:marRight w:val="0"/>
          <w:marTop w:val="0"/>
          <w:marBottom w:val="0"/>
          <w:divBdr>
            <w:top w:val="none" w:sz="0" w:space="0" w:color="auto"/>
            <w:left w:val="none" w:sz="0" w:space="0" w:color="auto"/>
            <w:bottom w:val="none" w:sz="0" w:space="0" w:color="auto"/>
            <w:right w:val="none" w:sz="0" w:space="0" w:color="auto"/>
          </w:divBdr>
        </w:div>
        <w:div w:id="634874630">
          <w:marLeft w:val="0"/>
          <w:marRight w:val="0"/>
          <w:marTop w:val="0"/>
          <w:marBottom w:val="0"/>
          <w:divBdr>
            <w:top w:val="none" w:sz="0" w:space="0" w:color="auto"/>
            <w:left w:val="none" w:sz="0" w:space="0" w:color="auto"/>
            <w:bottom w:val="none" w:sz="0" w:space="0" w:color="auto"/>
            <w:right w:val="none" w:sz="0" w:space="0" w:color="auto"/>
          </w:divBdr>
        </w:div>
        <w:div w:id="1087387009">
          <w:marLeft w:val="0"/>
          <w:marRight w:val="0"/>
          <w:marTop w:val="0"/>
          <w:marBottom w:val="0"/>
          <w:divBdr>
            <w:top w:val="none" w:sz="0" w:space="0" w:color="auto"/>
            <w:left w:val="none" w:sz="0" w:space="0" w:color="auto"/>
            <w:bottom w:val="none" w:sz="0" w:space="0" w:color="auto"/>
            <w:right w:val="none" w:sz="0" w:space="0" w:color="auto"/>
          </w:divBdr>
        </w:div>
      </w:divsChild>
    </w:div>
    <w:div w:id="1999990220">
      <w:bodyDiv w:val="1"/>
      <w:marLeft w:val="0"/>
      <w:marRight w:val="0"/>
      <w:marTop w:val="0"/>
      <w:marBottom w:val="0"/>
      <w:divBdr>
        <w:top w:val="none" w:sz="0" w:space="0" w:color="auto"/>
        <w:left w:val="none" w:sz="0" w:space="0" w:color="auto"/>
        <w:bottom w:val="none" w:sz="0" w:space="0" w:color="auto"/>
        <w:right w:val="none" w:sz="0" w:space="0" w:color="auto"/>
      </w:divBdr>
    </w:div>
    <w:div w:id="2014990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julien.v@marie-antoinette.fr"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sennheiser.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jtse.fr/award-produit/spectera/"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valentine.vialis@sennheiser.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8" Type="http://schemas.openxmlformats.org/officeDocument/2006/relationships/image" Target="media/image10.sv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_rels/footer3.xml.rels><?xml version="1.0" encoding="UTF-8" standalone="yes"?>
<Relationships xmlns="http://schemas.openxmlformats.org/package/2006/relationships"><Relationship Id="rId8" Type="http://schemas.openxmlformats.org/officeDocument/2006/relationships/image" Target="media/image10.sv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20" ma:contentTypeDescription="Create a new document." ma:contentTypeScope="" ma:versionID="7eb98b2cfb635984cc0218a4f86a362a">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da625c3c7ccc601b189729d18ad395c5"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2:Link"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2edf36b-f29e-4ed5-91e2-6b7d03b72559" xsi:nil="true"/>
    <lcf76f155ced4ddcb4097134ff3c332f xmlns="538d1026-59ad-4674-bfbc-edcf8c7c444f">
      <Terms xmlns="http://schemas.microsoft.com/office/infopath/2007/PartnerControls"/>
    </lcf76f155ced4ddcb4097134ff3c332f>
    <Link xmlns="538d1026-59ad-4674-bfbc-edcf8c7c444f">
      <Url xsi:nil="true"/>
      <Description xsi:nil="true"/>
    </Link>
  </documentManagement>
</p:properties>
</file>

<file path=customXml/itemProps1.xml><?xml version="1.0" encoding="utf-8"?>
<ds:datastoreItem xmlns:ds="http://schemas.openxmlformats.org/officeDocument/2006/customXml" ds:itemID="{64588A0A-6858-4728-919A-B37D98E41B43}">
  <ds:schemaRefs>
    <ds:schemaRef ds:uri="http://schemas.microsoft.com/sharepoint/v3/contenttype/forms"/>
  </ds:schemaRefs>
</ds:datastoreItem>
</file>

<file path=customXml/itemProps2.xml><?xml version="1.0" encoding="utf-8"?>
<ds:datastoreItem xmlns:ds="http://schemas.openxmlformats.org/officeDocument/2006/customXml" ds:itemID="{3805D3B3-E47A-4934-AFCB-5FB2F8927EE3}">
  <ds:schemaRefs>
    <ds:schemaRef ds:uri="http://schemas.openxmlformats.org/officeDocument/2006/bibliography"/>
  </ds:schemaRefs>
</ds:datastoreItem>
</file>

<file path=customXml/itemProps3.xml><?xml version="1.0" encoding="utf-8"?>
<ds:datastoreItem xmlns:ds="http://schemas.openxmlformats.org/officeDocument/2006/customXml" ds:itemID="{58FE6A46-AA72-4524-8EDC-CC9E1B62ED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927783-E3B1-4022-9AC7-8DF6F5C5705C}">
  <ds:schemaRefs>
    <ds:schemaRef ds:uri="http://schemas.microsoft.com/office/2006/metadata/properties"/>
    <ds:schemaRef ds:uri="http://schemas.microsoft.com/office/infopath/2007/PartnerControls"/>
    <ds:schemaRef ds:uri="02edf36b-f29e-4ed5-91e2-6b7d03b72559"/>
    <ds:schemaRef ds:uri="538d1026-59ad-4674-bfbc-edcf8c7c444f"/>
  </ds:schemaRefs>
</ds:datastoreItem>
</file>

<file path=docMetadata/LabelInfo.xml><?xml version="1.0" encoding="utf-8"?>
<clbl:labelList xmlns:clbl="http://schemas.microsoft.com/office/2020/mipLabelMetadata">
  <clbl:label id="{39307ecc-d28a-4fb9-9355-b066bea57d23}"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2</Pages>
  <Words>692</Words>
  <Characters>3808</Characters>
  <Application>Microsoft Office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Letter</vt:lpstr>
    </vt:vector>
  </TitlesOfParts>
  <Company>Sennheiser electronic GmbH &amp; Co. KG</Company>
  <LinksUpToDate>false</LinksUpToDate>
  <CharactersWithSpaces>4492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Oer, Mareike</dc:creator>
  <cp:keywords/>
  <dc:description/>
  <cp:lastModifiedBy>Julien Vermessen</cp:lastModifiedBy>
  <cp:revision>3</cp:revision>
  <cp:lastPrinted>2025-12-11T16:39:00Z</cp:lastPrinted>
  <dcterms:created xsi:type="dcterms:W3CDTF">2025-12-11T16:39:00Z</dcterms:created>
  <dcterms:modified xsi:type="dcterms:W3CDTF">2025-12-11T16:39:00Z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7b3b1283,5c1bcaa7,ed7bc1a,60e7de83,6611a4b8</vt:lpwstr>
  </property>
  <property fmtid="{D5CDD505-2E9C-101B-9397-08002B2CF9AE}" pid="3" name="ClassificationContentMarkingFooterFontProps">
    <vt:lpwstr>#037cc2,11,Sennheiser Office</vt:lpwstr>
  </property>
  <property fmtid="{D5CDD505-2E9C-101B-9397-08002B2CF9AE}" pid="4" name="ClassificationContentMarkingFooterText">
    <vt:lpwstr>Internal</vt:lpwstr>
  </property>
  <property fmtid="{D5CDD505-2E9C-101B-9397-08002B2CF9AE}" pid="5" name="MediaServiceImageTags">
    <vt:lpwstr/>
  </property>
  <property fmtid="{D5CDD505-2E9C-101B-9397-08002B2CF9AE}" pid="6" name="ContentTypeId">
    <vt:lpwstr>0x01010053721C8A722B11469633187C8A29FA86</vt:lpwstr>
  </property>
  <property fmtid="{D5CDD505-2E9C-101B-9397-08002B2CF9AE}" pid="7" name="MSIP_Label_a844c618-538c-404a-b2f6-f58b5e4f4fae_Enabled">
    <vt:lpwstr>true</vt:lpwstr>
  </property>
  <property fmtid="{D5CDD505-2E9C-101B-9397-08002B2CF9AE}" pid="8" name="MSIP_Label_a844c618-538c-404a-b2f6-f58b5e4f4fae_SetDate">
    <vt:lpwstr>2025-08-21T10:06:36Z</vt:lpwstr>
  </property>
  <property fmtid="{D5CDD505-2E9C-101B-9397-08002B2CF9AE}" pid="9" name="MSIP_Label_a844c618-538c-404a-b2f6-f58b5e4f4fae_Method">
    <vt:lpwstr>Privileged</vt:lpwstr>
  </property>
  <property fmtid="{D5CDD505-2E9C-101B-9397-08002B2CF9AE}" pid="10" name="MSIP_Label_a844c618-538c-404a-b2f6-f58b5e4f4fae_Name">
    <vt:lpwstr>Public</vt:lpwstr>
  </property>
  <property fmtid="{D5CDD505-2E9C-101B-9397-08002B2CF9AE}" pid="11" name="MSIP_Label_a844c618-538c-404a-b2f6-f58b5e4f4fae_SiteId">
    <vt:lpwstr>41eb501a-f671-4ce0-a5bf-b64168c3705f</vt:lpwstr>
  </property>
  <property fmtid="{D5CDD505-2E9C-101B-9397-08002B2CF9AE}" pid="12" name="MSIP_Label_a844c618-538c-404a-b2f6-f58b5e4f4fae_ActionId">
    <vt:lpwstr>383f6a02-e695-4831-8a0e-88d0a286a1f0</vt:lpwstr>
  </property>
  <property fmtid="{D5CDD505-2E9C-101B-9397-08002B2CF9AE}" pid="13" name="MSIP_Label_a844c618-538c-404a-b2f6-f58b5e4f4fae_ContentBits">
    <vt:lpwstr>0</vt:lpwstr>
  </property>
  <property fmtid="{D5CDD505-2E9C-101B-9397-08002B2CF9AE}" pid="14" name="MSIP_Label_a844c618-538c-404a-b2f6-f58b5e4f4fae_Tag">
    <vt:lpwstr>10, 0, 1, 1</vt:lpwstr>
  </property>
  <property fmtid="{D5CDD505-2E9C-101B-9397-08002B2CF9AE}" pid="15" name="GrammarlyDocumentId">
    <vt:lpwstr>a79cf8c0-101d-4bc3-ab77-68319e597078</vt:lpwstr>
  </property>
</Properties>
</file>